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906B" w14:textId="3C415036" w:rsidR="000D0790" w:rsidRPr="00FB4243" w:rsidRDefault="00160B37" w:rsidP="005641F0">
      <w:pPr>
        <w:pStyle w:val="titrecentr"/>
        <w:widowControl w:val="0"/>
        <w:tabs>
          <w:tab w:val="left" w:pos="3420"/>
        </w:tabs>
        <w:spacing w:afterLines="60" w:after="144" w:line="240" w:lineRule="auto"/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</w:pPr>
      <w:r w:rsidRPr="00FB4243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Curriculum Vitae</w:t>
      </w:r>
      <w:r w:rsidR="000E0991" w:rsidRPr="00FB4243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 xml:space="preserve"> (</w:t>
      </w:r>
      <w:r w:rsidR="005641F0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post-2010</w:t>
      </w:r>
      <w:r w:rsidR="000E0991" w:rsidRPr="00FB4243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)</w:t>
      </w:r>
    </w:p>
    <w:p w14:paraId="2744FE50" w14:textId="1AF92FEF" w:rsidR="00C17470" w:rsidRPr="0049156F" w:rsidRDefault="003B2527" w:rsidP="0049156F">
      <w:pPr>
        <w:pStyle w:val="titrecentr"/>
        <w:widowControl w:val="0"/>
        <w:tabs>
          <w:tab w:val="left" w:pos="3420"/>
        </w:tabs>
        <w:spacing w:afterLines="60" w:after="144" w:line="240" w:lineRule="auto"/>
        <w:jc w:val="right"/>
        <w:rPr>
          <w:rFonts w:asciiTheme="majorHAnsi" w:hAnsiTheme="majorHAnsi" w:cstheme="majorHAnsi"/>
          <w:smallCaps w:val="0"/>
          <w:sz w:val="22"/>
          <w:szCs w:val="22"/>
          <w:u w:val="none"/>
          <w:lang w:val="en-US"/>
        </w:rPr>
      </w:pPr>
      <w:r>
        <w:rPr>
          <w:rFonts w:asciiTheme="majorHAnsi" w:hAnsiTheme="majorHAnsi" w:cstheme="majorHAnsi"/>
          <w:smallCaps w:val="0"/>
          <w:noProof/>
          <w:sz w:val="22"/>
          <w:szCs w:val="22"/>
          <w:u w:val="none"/>
          <w:lang w:val="en-US"/>
        </w:rPr>
        <w:drawing>
          <wp:inline distT="0" distB="0" distL="0" distR="0" wp14:anchorId="64B0B100" wp14:editId="175053E2">
            <wp:extent cx="801922" cy="924286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353" cy="9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09DF9" w14:textId="73737E6B" w:rsidR="00160B37" w:rsidRPr="0049156F" w:rsidRDefault="00160B37" w:rsidP="0049156F">
      <w:pPr>
        <w:pStyle w:val="titrecentr"/>
        <w:widowControl w:val="0"/>
        <w:tabs>
          <w:tab w:val="left" w:pos="2880"/>
        </w:tabs>
        <w:spacing w:after="0" w:line="240" w:lineRule="auto"/>
        <w:ind w:left="2835" w:hanging="2835"/>
        <w:jc w:val="left"/>
        <w:rPr>
          <w:rFonts w:asciiTheme="majorHAnsi" w:hAnsiTheme="majorHAnsi" w:cstheme="majorHAnsi"/>
          <w:smallCaps w:val="0"/>
          <w:sz w:val="22"/>
          <w:szCs w:val="22"/>
          <w:u w:val="none"/>
          <w:lang w:val="en-US"/>
        </w:rPr>
      </w:pPr>
      <w:r w:rsidRPr="0049156F">
        <w:rPr>
          <w:rFonts w:asciiTheme="majorHAnsi" w:hAnsiTheme="majorHAnsi" w:cstheme="majorHAnsi"/>
          <w:smallCaps w:val="0"/>
          <w:sz w:val="22"/>
          <w:szCs w:val="22"/>
          <w:u w:val="none"/>
          <w:lang w:val="en-US"/>
        </w:rPr>
        <w:t xml:space="preserve">Name </w:t>
      </w:r>
      <w:r w:rsidRPr="0049156F">
        <w:rPr>
          <w:rFonts w:asciiTheme="majorHAnsi" w:hAnsiTheme="majorHAnsi" w:cstheme="majorHAnsi"/>
          <w:smallCaps w:val="0"/>
          <w:sz w:val="22"/>
          <w:szCs w:val="22"/>
          <w:u w:val="none"/>
          <w:lang w:val="en-US"/>
        </w:rPr>
        <w:tab/>
      </w:r>
      <w:r w:rsidR="000547DE" w:rsidRPr="0049156F">
        <w:rPr>
          <w:rFonts w:asciiTheme="majorHAnsi" w:hAnsiTheme="majorHAnsi" w:cstheme="majorHAnsi"/>
          <w:smallCaps w:val="0"/>
          <w:sz w:val="22"/>
          <w:szCs w:val="22"/>
          <w:u w:val="none"/>
          <w:lang w:val="en-US"/>
        </w:rPr>
        <w:t>HUFTY, Marc</w:t>
      </w:r>
    </w:p>
    <w:p w14:paraId="761938C3" w14:textId="77777777" w:rsidR="00160B37" w:rsidRPr="0049156F" w:rsidRDefault="00160B37" w:rsidP="0049156F">
      <w:pPr>
        <w:pStyle w:val="titrecentr"/>
        <w:widowControl w:val="0"/>
        <w:tabs>
          <w:tab w:val="left" w:pos="2880"/>
        </w:tabs>
        <w:spacing w:after="0" w:line="240" w:lineRule="auto"/>
        <w:ind w:left="2835" w:hanging="2835"/>
        <w:jc w:val="left"/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</w:pPr>
      <w:r w:rsidRPr="0049156F">
        <w:rPr>
          <w:rFonts w:asciiTheme="majorHAnsi" w:hAnsiTheme="majorHAnsi" w:cstheme="majorHAnsi"/>
          <w:smallCaps w:val="0"/>
          <w:sz w:val="22"/>
          <w:szCs w:val="22"/>
          <w:u w:val="none"/>
          <w:lang w:val="en-US"/>
        </w:rPr>
        <w:t>Title and address</w:t>
      </w:r>
      <w:r w:rsidR="00B42326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 </w:t>
      </w:r>
      <w:r w:rsidR="00B42326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ab/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Professor</w:t>
      </w:r>
      <w:r w:rsidR="001370E1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 (professeur titulaire)</w:t>
      </w:r>
    </w:p>
    <w:p w14:paraId="40A392D7" w14:textId="77777777" w:rsidR="00160B37" w:rsidRPr="0049156F" w:rsidRDefault="00160B37" w:rsidP="0049156F">
      <w:pPr>
        <w:pStyle w:val="titrecentr"/>
        <w:widowControl w:val="0"/>
        <w:tabs>
          <w:tab w:val="left" w:pos="2880"/>
        </w:tabs>
        <w:spacing w:after="0" w:line="240" w:lineRule="auto"/>
        <w:ind w:left="2835" w:hanging="2835"/>
        <w:jc w:val="left"/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</w:pP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ab/>
        <w:t>Graduate Institute of International and Development Studies IHEID</w:t>
      </w:r>
    </w:p>
    <w:p w14:paraId="5E4521A3" w14:textId="77777777" w:rsidR="00160B37" w:rsidRPr="0049156F" w:rsidRDefault="00160B37" w:rsidP="0049156F">
      <w:pPr>
        <w:pStyle w:val="titrecentr"/>
        <w:widowControl w:val="0"/>
        <w:tabs>
          <w:tab w:val="left" w:pos="2880"/>
        </w:tabs>
        <w:spacing w:after="0" w:line="240" w:lineRule="auto"/>
        <w:ind w:left="2835" w:hanging="2835"/>
        <w:jc w:val="left"/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</w:pP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ab/>
      </w:r>
      <w:r w:rsidR="00834972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Chemin Eugène-Rigot 2</w:t>
      </w:r>
      <w:r w:rsidR="009373ED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, 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C</w:t>
      </w:r>
      <w:r w:rsidR="00481E29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H-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1211</w:t>
      </w:r>
      <w:r w:rsidR="00481E29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,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 Geneva 21</w:t>
      </w:r>
      <w:r w:rsidR="00481E29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, S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witzerland</w:t>
      </w:r>
    </w:p>
    <w:p w14:paraId="302E9793" w14:textId="77777777" w:rsidR="00160B37" w:rsidRPr="0049156F" w:rsidRDefault="00160B37" w:rsidP="0049156F">
      <w:pPr>
        <w:pStyle w:val="titrecentr"/>
        <w:widowControl w:val="0"/>
        <w:tabs>
          <w:tab w:val="left" w:pos="2880"/>
        </w:tabs>
        <w:spacing w:after="0" w:line="240" w:lineRule="auto"/>
        <w:ind w:left="2835" w:hanging="2835"/>
        <w:jc w:val="left"/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</w:pPr>
      <w:r w:rsidRPr="0049156F">
        <w:rPr>
          <w:rFonts w:asciiTheme="majorHAnsi" w:hAnsiTheme="majorHAnsi" w:cstheme="majorHAnsi"/>
          <w:smallCaps w:val="0"/>
          <w:sz w:val="22"/>
          <w:szCs w:val="22"/>
          <w:u w:val="none"/>
          <w:lang w:val="en-US"/>
        </w:rPr>
        <w:t>E-Mail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 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ab/>
        <w:t>marc.hufty@graduateinstitute.ch</w:t>
      </w:r>
    </w:p>
    <w:p w14:paraId="0679A6BE" w14:textId="02ADBE71" w:rsidR="00481E29" w:rsidRPr="0049156F" w:rsidRDefault="00481E29" w:rsidP="0049156F">
      <w:pPr>
        <w:pStyle w:val="titrecentr"/>
        <w:widowControl w:val="0"/>
        <w:tabs>
          <w:tab w:val="left" w:pos="2880"/>
        </w:tabs>
        <w:spacing w:after="0" w:line="240" w:lineRule="auto"/>
        <w:ind w:left="2835" w:hanging="2835"/>
        <w:jc w:val="left"/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</w:pPr>
      <w:r w:rsidRPr="0049156F">
        <w:rPr>
          <w:rFonts w:asciiTheme="majorHAnsi" w:hAnsiTheme="majorHAnsi" w:cstheme="majorHAnsi"/>
          <w:smallCaps w:val="0"/>
          <w:sz w:val="22"/>
          <w:szCs w:val="22"/>
          <w:u w:val="none"/>
          <w:lang w:val="en-US"/>
        </w:rPr>
        <w:t>Personal address</w:t>
      </w:r>
      <w:r w:rsidRPr="0049156F">
        <w:rPr>
          <w:rFonts w:asciiTheme="majorHAnsi" w:hAnsiTheme="majorHAnsi" w:cstheme="majorHAnsi"/>
          <w:smallCaps w:val="0"/>
          <w:sz w:val="22"/>
          <w:szCs w:val="22"/>
          <w:u w:val="none"/>
          <w:lang w:val="en-US"/>
        </w:rPr>
        <w:tab/>
      </w:r>
      <w:r w:rsidR="00C15F7D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15, rue de la Tambourine,</w:t>
      </w:r>
      <w:r w:rsidR="00F8141A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 CH-1227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 Carouge</w:t>
      </w:r>
      <w:r w:rsidR="00850B6D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, Switzerland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. </w:t>
      </w:r>
      <w:r w:rsidR="00850B6D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br/>
      </w:r>
      <w:r w:rsidR="005641F0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T</w:t>
      </w:r>
      <w:r w:rsid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el</w:t>
      </w:r>
      <w:r w:rsidR="00850B6D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.: </w:t>
      </w:r>
      <w:r w:rsid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+</w:t>
      </w:r>
      <w:r w:rsidR="00850B6D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41</w:t>
      </w:r>
      <w:r w:rsid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 (0)</w:t>
      </w:r>
      <w:r w:rsidR="00581286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 </w:t>
      </w:r>
      <w:r w:rsidR="00850B6D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79</w:t>
      </w:r>
      <w:r w:rsidR="00581286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 xml:space="preserve"> </w:t>
      </w:r>
      <w:r w:rsidR="00850B6D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702 8183</w:t>
      </w:r>
    </w:p>
    <w:p w14:paraId="6CE27C69" w14:textId="7FAED426" w:rsidR="00C95FF2" w:rsidRPr="00992FC5" w:rsidRDefault="00C95FF2" w:rsidP="0049156F">
      <w:pPr>
        <w:pStyle w:val="titrecentr"/>
        <w:widowControl w:val="0"/>
        <w:pBdr>
          <w:bottom w:val="single" w:sz="4" w:space="1" w:color="auto"/>
        </w:pBdr>
        <w:tabs>
          <w:tab w:val="left" w:pos="1080"/>
          <w:tab w:val="left" w:pos="2880"/>
        </w:tabs>
        <w:spacing w:afterLines="60" w:after="144" w:line="240" w:lineRule="auto"/>
        <w:ind w:left="1134" w:hanging="1134"/>
        <w:jc w:val="left"/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</w:pPr>
      <w:r w:rsidRPr="00992FC5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Degrees</w:t>
      </w:r>
    </w:p>
    <w:p w14:paraId="5973C36E" w14:textId="2EAE6AFF" w:rsidR="00C95FF2" w:rsidRPr="0049156F" w:rsidRDefault="00C95FF2" w:rsidP="0049156F">
      <w:pPr>
        <w:widowControl w:val="0"/>
        <w:spacing w:afterLines="60" w:after="144" w:line="240" w:lineRule="auto"/>
        <w:ind w:left="1134" w:right="6" w:hanging="1134"/>
        <w:jc w:val="left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1996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>PhD in political science (International History and Politics)</w:t>
      </w:r>
      <w:r w:rsidR="00961DDF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Graduate Institute of International Studies (IUHEI), University of Geneva, Switzerland</w:t>
      </w:r>
      <w:r w:rsidR="00E47B7F" w:rsidRPr="0049156F">
        <w:rPr>
          <w:rFonts w:asciiTheme="majorHAnsi" w:hAnsiTheme="majorHAnsi" w:cstheme="majorHAnsi"/>
          <w:sz w:val="22"/>
          <w:szCs w:val="22"/>
          <w:lang w:val="en-US"/>
        </w:rPr>
        <w:t>. Under the direction of Prof. Gilbert Etienne</w:t>
      </w:r>
    </w:p>
    <w:p w14:paraId="25FCBB92" w14:textId="189C29FE" w:rsidR="003249F8" w:rsidRPr="004C6753" w:rsidRDefault="0081712E" w:rsidP="0049156F">
      <w:pPr>
        <w:pStyle w:val="titrecentr"/>
        <w:widowControl w:val="0"/>
        <w:pBdr>
          <w:bottom w:val="single" w:sz="6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smallCaps w:val="0"/>
          <w:sz w:val="28"/>
          <w:szCs w:val="28"/>
          <w:u w:val="none"/>
          <w:lang w:val="fr-CH"/>
        </w:rPr>
      </w:pPr>
      <w:r w:rsidRPr="004C6753">
        <w:rPr>
          <w:rFonts w:asciiTheme="majorHAnsi" w:hAnsiTheme="majorHAnsi" w:cstheme="majorHAnsi"/>
          <w:smallCaps w:val="0"/>
          <w:sz w:val="28"/>
          <w:szCs w:val="28"/>
          <w:u w:val="none"/>
          <w:lang w:val="fr-CH"/>
        </w:rPr>
        <w:t>Other</w:t>
      </w:r>
      <w:r w:rsidR="003249F8" w:rsidRPr="004C6753">
        <w:rPr>
          <w:rFonts w:asciiTheme="majorHAnsi" w:hAnsiTheme="majorHAnsi" w:cstheme="majorHAnsi"/>
          <w:smallCaps w:val="0"/>
          <w:sz w:val="28"/>
          <w:szCs w:val="28"/>
          <w:u w:val="none"/>
          <w:lang w:val="fr-CH"/>
        </w:rPr>
        <w:t xml:space="preserve"> positions</w:t>
      </w:r>
    </w:p>
    <w:p w14:paraId="6BB4A5E8" w14:textId="10BA0CF1" w:rsidR="002D2987" w:rsidRPr="0049156F" w:rsidRDefault="002D2987" w:rsidP="0049156F">
      <w:pPr>
        <w:pStyle w:val="titrecentr"/>
        <w:widowControl w:val="0"/>
        <w:tabs>
          <w:tab w:val="left" w:pos="2880"/>
        </w:tabs>
        <w:spacing w:afterLines="60" w:after="144" w:line="240" w:lineRule="auto"/>
        <w:ind w:left="1134" w:hanging="1134"/>
        <w:jc w:val="left"/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</w:pP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>2017/…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ab/>
      </w:r>
      <w:r w:rsidR="00424B62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>Senior l</w:t>
      </w:r>
      <w:r w:rsid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>ecturer (c</w:t>
      </w:r>
      <w:r w:rsidR="00E47B7F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>hargé de cours</w:t>
      </w:r>
      <w:r w:rsid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>)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>, Institut des sciences de l'environnement</w:t>
      </w:r>
      <w:r w:rsid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 xml:space="preserve"> (ISE)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>, Université de Genève</w:t>
      </w:r>
      <w:r w:rsidR="00B5769B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 xml:space="preserve">, Cours </w:t>
      </w:r>
      <w:r w:rsidR="00C5491E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>« </w:t>
      </w:r>
      <w:r w:rsidR="000F0AFD"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</w:rPr>
        <w:t>Gouvernance globale: biodiversité ».</w:t>
      </w:r>
    </w:p>
    <w:p w14:paraId="0C4D9545" w14:textId="77777777" w:rsidR="0081712E" w:rsidRPr="0049156F" w:rsidRDefault="0081712E" w:rsidP="0049156F">
      <w:pPr>
        <w:pStyle w:val="titrecentr"/>
        <w:widowControl w:val="0"/>
        <w:tabs>
          <w:tab w:val="left" w:pos="2880"/>
        </w:tabs>
        <w:spacing w:afterLines="60" w:after="144" w:line="240" w:lineRule="auto"/>
        <w:ind w:left="1134" w:hanging="1134"/>
        <w:jc w:val="left"/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</w:pP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>2014</w:t>
      </w:r>
      <w:r w:rsidRPr="0049156F">
        <w:rPr>
          <w:rFonts w:asciiTheme="majorHAnsi" w:hAnsiTheme="majorHAnsi" w:cstheme="majorHAnsi"/>
          <w:b w:val="0"/>
          <w:smallCaps w:val="0"/>
          <w:sz w:val="22"/>
          <w:szCs w:val="22"/>
          <w:u w:val="none"/>
          <w:lang w:val="en-US"/>
        </w:rPr>
        <w:tab/>
        <w:t>Visiting scholar, Institute for Behavioral Science, University of Colorado in Boulder, Fall.</w:t>
      </w:r>
    </w:p>
    <w:p w14:paraId="7EB7467F" w14:textId="45BDACD4" w:rsidR="0016149E" w:rsidRPr="00992FC5" w:rsidRDefault="0016149E" w:rsidP="0049156F">
      <w:pPr>
        <w:pStyle w:val="titrecentr"/>
        <w:widowControl w:val="0"/>
        <w:pBdr>
          <w:bottom w:val="single" w:sz="6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</w:pPr>
      <w:bookmarkStart w:id="0" w:name="OLE_LINK1"/>
      <w:r w:rsidRPr="00992FC5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Publications</w:t>
      </w:r>
    </w:p>
    <w:p w14:paraId="7D39F6BD" w14:textId="30AF0774" w:rsidR="00160B37" w:rsidRPr="0049156F" w:rsidRDefault="00160B37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b/>
          <w:sz w:val="22"/>
          <w:szCs w:val="22"/>
          <w:lang w:val="en-US"/>
        </w:rPr>
        <w:t>Published</w:t>
      </w:r>
    </w:p>
    <w:p w14:paraId="33BBAD44" w14:textId="77777777" w:rsidR="00160B37" w:rsidRPr="0049156F" w:rsidRDefault="0091080D" w:rsidP="0049156F">
      <w:pPr>
        <w:pStyle w:val="Titre7"/>
        <w:spacing w:afterLines="60" w:after="144"/>
        <w:rPr>
          <w:rFonts w:asciiTheme="majorHAnsi" w:hAnsiTheme="majorHAnsi" w:cstheme="majorHAnsi"/>
          <w:sz w:val="22"/>
          <w:szCs w:val="22"/>
          <w:u w:val="single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u w:val="single"/>
          <w:lang w:val="en-US"/>
        </w:rPr>
        <w:t xml:space="preserve">Reviewed </w:t>
      </w:r>
      <w:r w:rsidR="00160B37" w:rsidRPr="0049156F">
        <w:rPr>
          <w:rFonts w:asciiTheme="majorHAnsi" w:hAnsiTheme="majorHAnsi" w:cstheme="majorHAnsi"/>
          <w:sz w:val="22"/>
          <w:szCs w:val="22"/>
          <w:u w:val="single"/>
          <w:lang w:val="en-US"/>
        </w:rPr>
        <w:t>Papers</w:t>
      </w:r>
      <w:r w:rsidR="00B52AAA" w:rsidRPr="0049156F">
        <w:rPr>
          <w:rFonts w:asciiTheme="majorHAnsi" w:hAnsiTheme="majorHAnsi" w:cstheme="majorHAnsi"/>
          <w:sz w:val="22"/>
          <w:szCs w:val="22"/>
          <w:u w:val="single"/>
          <w:lang w:val="en-US"/>
        </w:rPr>
        <w:t xml:space="preserve"> in journals</w:t>
      </w:r>
    </w:p>
    <w:p w14:paraId="11786B41" w14:textId="324C1D0E" w:rsidR="0057408F" w:rsidRDefault="0057408F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fr-CH"/>
        </w:rPr>
      </w:pPr>
      <w:r w:rsidRPr="0057408F">
        <w:rPr>
          <w:rFonts w:asciiTheme="majorHAnsi" w:hAnsiTheme="majorHAnsi" w:cstheme="majorHAnsi"/>
          <w:bCs/>
          <w:sz w:val="22"/>
          <w:szCs w:val="22"/>
          <w:lang w:val="fr-CH"/>
        </w:rPr>
        <w:t xml:space="preserve">Lorca M, Escosteguy M, Köppel J, Hufty M, Scoville-Simonds M. </w:t>
      </w:r>
      <w:r w:rsidR="000E454F">
        <w:rPr>
          <w:rFonts w:asciiTheme="majorHAnsi" w:hAnsiTheme="majorHAnsi" w:cstheme="majorHAnsi"/>
          <w:bCs/>
          <w:sz w:val="22"/>
          <w:szCs w:val="22"/>
          <w:lang w:val="fr-CH"/>
        </w:rPr>
        <w:t xml:space="preserve">2022. </w:t>
      </w:r>
      <w:r w:rsidRPr="0057408F">
        <w:rPr>
          <w:rFonts w:asciiTheme="majorHAnsi" w:hAnsiTheme="majorHAnsi" w:cstheme="majorHAnsi"/>
          <w:bCs/>
          <w:sz w:val="22"/>
          <w:szCs w:val="22"/>
          <w:lang w:val="fr-CH"/>
        </w:rPr>
        <w:t xml:space="preserve">Mining Indigenous Territories: Consensus, Dissent and Tensions in the Atacama Salt Flat. The Extractive Industries and Society. </w:t>
      </w:r>
      <w:r>
        <w:rPr>
          <w:rFonts w:asciiTheme="majorHAnsi" w:hAnsiTheme="majorHAnsi" w:cstheme="majorHAnsi"/>
          <w:bCs/>
          <w:sz w:val="22"/>
          <w:szCs w:val="22"/>
          <w:lang w:val="fr-CH"/>
        </w:rPr>
        <w:t>h</w:t>
      </w:r>
      <w:r w:rsidRPr="0057408F">
        <w:rPr>
          <w:rFonts w:asciiTheme="majorHAnsi" w:hAnsiTheme="majorHAnsi" w:cstheme="majorHAnsi"/>
          <w:bCs/>
          <w:sz w:val="22"/>
          <w:szCs w:val="22"/>
          <w:lang w:val="fr-CH"/>
        </w:rPr>
        <w:t>ttps://doi.org/10.1016/j.exis.2022.101047</w:t>
      </w:r>
      <w:r>
        <w:rPr>
          <w:rFonts w:asciiTheme="majorHAnsi" w:hAnsiTheme="majorHAnsi" w:cstheme="majorHAnsi"/>
          <w:bCs/>
          <w:sz w:val="22"/>
          <w:szCs w:val="22"/>
          <w:lang w:val="fr-CH"/>
        </w:rPr>
        <w:t>.</w:t>
      </w:r>
      <w:r w:rsidRPr="0057408F">
        <w:rPr>
          <w:rFonts w:asciiTheme="majorHAnsi" w:hAnsiTheme="majorHAnsi" w:cstheme="majorHAnsi"/>
          <w:bCs/>
          <w:sz w:val="22"/>
          <w:szCs w:val="22"/>
          <w:lang w:val="fr-CH"/>
        </w:rPr>
        <w:t xml:space="preserve"> </w:t>
      </w:r>
    </w:p>
    <w:p w14:paraId="38807421" w14:textId="1B653455" w:rsidR="00E93408" w:rsidRPr="0049156F" w:rsidRDefault="00E93408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bCs/>
          <w:sz w:val="22"/>
          <w:szCs w:val="22"/>
          <w:lang w:val="fr-CH"/>
        </w:rPr>
        <w:t xml:space="preserve">Scoville-Simonds, M., Jamali, A., Hufty, M. 2020. 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The Hazards of Mainstreaming: Climate change adaptation politics in three dimensions. World Development 125, </w:t>
      </w:r>
      <w:r w:rsidR="00BF6D54" w:rsidRPr="00BF6D54">
        <w:rPr>
          <w:rFonts w:asciiTheme="majorHAnsi" w:hAnsiTheme="majorHAnsi" w:cstheme="majorHAnsi"/>
          <w:bCs/>
          <w:sz w:val="22"/>
          <w:szCs w:val="22"/>
          <w:lang w:val="en-US"/>
        </w:rPr>
        <w:t>104683</w:t>
      </w:r>
      <w:r w:rsidR="00BF6D54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doi.org/10.1016/j.worlddev.2019.104683</w:t>
      </w:r>
    </w:p>
    <w:p w14:paraId="54F67629" w14:textId="0D56BA4E" w:rsidR="00E93408" w:rsidRPr="004C6753" w:rsidRDefault="00E93408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Ruysschaert, D., Hufty, M. 2018. Building an effective coalition to improve forest policy: Lessons from the coastal Tripa peat swamp rainforest, Sumatra, Indonesia. </w:t>
      </w:r>
      <w:r w:rsidRPr="004C6753">
        <w:rPr>
          <w:rFonts w:asciiTheme="majorHAnsi" w:hAnsiTheme="majorHAnsi" w:cstheme="majorHAnsi"/>
          <w:bCs/>
          <w:sz w:val="22"/>
          <w:szCs w:val="22"/>
          <w:lang w:val="en-US"/>
        </w:rPr>
        <w:t>Land Use Policy. doi.org/10.1016/j.landusepol.2018.04.034</w:t>
      </w:r>
    </w:p>
    <w:p w14:paraId="588D7EB4" w14:textId="77777777" w:rsidR="00F83E79" w:rsidRPr="0049156F" w:rsidRDefault="00F83E79" w:rsidP="00F83E79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s-ES"/>
        </w:rPr>
      </w:pPr>
      <w:r w:rsidRPr="004C6753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Lorca, M, Hufty, M. 2017. </w:t>
      </w:r>
      <w:r w:rsidRPr="0049156F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Gran Minería y Territorio. Usos Políticos del Patrimonio en el Huasco Alto, Región de Atacama, Chile, </w:t>
      </w:r>
      <w:r w:rsidRPr="0049156F">
        <w:rPr>
          <w:rFonts w:asciiTheme="majorHAnsi" w:hAnsiTheme="majorHAnsi" w:cstheme="majorHAnsi"/>
          <w:bCs/>
          <w:i/>
          <w:sz w:val="22"/>
          <w:szCs w:val="22"/>
          <w:lang w:val="es-ES"/>
        </w:rPr>
        <w:t>Intersecciones en Antropología</w:t>
      </w:r>
      <w:r w:rsidRPr="0049156F">
        <w:rPr>
          <w:rFonts w:asciiTheme="majorHAnsi" w:hAnsiTheme="majorHAnsi" w:cstheme="majorHAnsi"/>
          <w:bCs/>
          <w:sz w:val="22"/>
          <w:szCs w:val="22"/>
          <w:lang w:val="es-ES"/>
        </w:rPr>
        <w:t>,  18: 31-42.</w:t>
      </w:r>
    </w:p>
    <w:p w14:paraId="7E5B818A" w14:textId="657FDA21" w:rsidR="00C03DB7" w:rsidRPr="0049156F" w:rsidRDefault="00C03DB7" w:rsidP="00A132E3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s-ES"/>
        </w:rPr>
      </w:pPr>
      <w:r w:rsidRPr="00C03DB7">
        <w:rPr>
          <w:rFonts w:asciiTheme="majorHAnsi" w:hAnsiTheme="majorHAnsi" w:cstheme="majorHAnsi"/>
          <w:bCs/>
          <w:sz w:val="22"/>
          <w:szCs w:val="22"/>
          <w:lang w:val="es-ES"/>
        </w:rPr>
        <w:t>Díaz-Castro L,</w:t>
      </w:r>
      <w:r w:rsidR="00A132E3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Pr="00C03DB7">
        <w:rPr>
          <w:rFonts w:asciiTheme="majorHAnsi" w:hAnsiTheme="majorHAnsi" w:cstheme="majorHAnsi"/>
          <w:bCs/>
          <w:sz w:val="22"/>
          <w:szCs w:val="22"/>
          <w:lang w:val="es-ES"/>
        </w:rPr>
        <w:t>Arredondo A, Pelcastre-Villafuerte</w:t>
      </w:r>
      <w:r w:rsidR="00A132E3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Pr="00C03DB7">
        <w:rPr>
          <w:rFonts w:asciiTheme="majorHAnsi" w:hAnsiTheme="majorHAnsi" w:cstheme="majorHAnsi"/>
          <w:bCs/>
          <w:sz w:val="22"/>
          <w:szCs w:val="22"/>
          <w:lang w:val="es-ES"/>
        </w:rPr>
        <w:t>BE, Hufty M. Gobernanza y salud</w:t>
      </w:r>
      <w:r w:rsidR="00A132E3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Pr="00C03DB7">
        <w:rPr>
          <w:rFonts w:asciiTheme="majorHAnsi" w:hAnsiTheme="majorHAnsi" w:cstheme="majorHAnsi"/>
          <w:bCs/>
          <w:sz w:val="22"/>
          <w:szCs w:val="22"/>
          <w:lang w:val="es-ES"/>
        </w:rPr>
        <w:t>mental: aportes</w:t>
      </w:r>
      <w:r w:rsidR="00A132E3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Pr="00C03DB7">
        <w:rPr>
          <w:rFonts w:asciiTheme="majorHAnsi" w:hAnsiTheme="majorHAnsi" w:cstheme="majorHAnsi"/>
          <w:bCs/>
          <w:sz w:val="22"/>
          <w:szCs w:val="22"/>
          <w:lang w:val="es-ES"/>
        </w:rPr>
        <w:t>para su abordaje</w:t>
      </w:r>
      <w:r w:rsidR="00A132E3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Pr="00C03DB7">
        <w:rPr>
          <w:rFonts w:asciiTheme="majorHAnsi" w:hAnsiTheme="majorHAnsi" w:cstheme="majorHAnsi"/>
          <w:bCs/>
          <w:sz w:val="22"/>
          <w:szCs w:val="22"/>
          <w:lang w:val="es-ES"/>
        </w:rPr>
        <w:t>en materia de políticas públicas.</w:t>
      </w:r>
      <w:r w:rsidR="00A132E3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Pr="00C03DB7">
        <w:rPr>
          <w:rFonts w:asciiTheme="majorHAnsi" w:hAnsiTheme="majorHAnsi" w:cstheme="majorHAnsi"/>
          <w:bCs/>
          <w:sz w:val="22"/>
          <w:szCs w:val="22"/>
          <w:lang w:val="es-ES"/>
        </w:rPr>
        <w:t>Rev Saude Publica. 2017;</w:t>
      </w:r>
      <w:r w:rsidR="00F02906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Pr="00C03DB7">
        <w:rPr>
          <w:rFonts w:asciiTheme="majorHAnsi" w:hAnsiTheme="majorHAnsi" w:cstheme="majorHAnsi"/>
          <w:bCs/>
          <w:sz w:val="22"/>
          <w:szCs w:val="22"/>
          <w:lang w:val="es-ES"/>
        </w:rPr>
        <w:t>51:4.</w:t>
      </w:r>
      <w:r w:rsidR="00F02906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="00F02906" w:rsidRPr="00F02906">
        <w:rPr>
          <w:rFonts w:asciiTheme="majorHAnsi" w:hAnsiTheme="majorHAnsi" w:cstheme="majorHAnsi"/>
          <w:bCs/>
          <w:sz w:val="22"/>
          <w:szCs w:val="22"/>
          <w:lang w:val="es-ES"/>
        </w:rPr>
        <w:t>DOI:10.1590/S1518-8787.2017051006991</w:t>
      </w:r>
    </w:p>
    <w:p w14:paraId="03DA2E60" w14:textId="77777777" w:rsidR="001F1FCD" w:rsidRPr="0049156F" w:rsidRDefault="001F1FCD" w:rsidP="001F1FCD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</w:rPr>
      </w:pPr>
      <w:r w:rsidRPr="004C6753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Schulz, T., Hufty, M., Tschopp, M. 2017. 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Small and Smart: The role of Switzerland in the Cartagena and Nagoya Protocols negotiations, </w:t>
      </w:r>
      <w:r w:rsidRPr="0049156F">
        <w:rPr>
          <w:rFonts w:asciiTheme="majorHAnsi" w:hAnsiTheme="majorHAnsi" w:cstheme="majorHAnsi"/>
          <w:bCs/>
          <w:i/>
          <w:sz w:val="22"/>
          <w:szCs w:val="22"/>
          <w:lang w:val="en-US"/>
        </w:rPr>
        <w:t xml:space="preserve">International Environmental Agreements. </w:t>
      </w:r>
      <w:r w:rsidRPr="0049156F">
        <w:rPr>
          <w:rFonts w:asciiTheme="majorHAnsi" w:hAnsiTheme="majorHAnsi" w:cstheme="majorHAnsi"/>
          <w:bCs/>
          <w:sz w:val="22"/>
          <w:szCs w:val="22"/>
        </w:rPr>
        <w:t>DOI 10.1007/s10784-016-9334-9</w:t>
      </w:r>
    </w:p>
    <w:p w14:paraId="1E779884" w14:textId="45186497" w:rsidR="00E131C8" w:rsidRPr="0049156F" w:rsidRDefault="000A5D46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s-ES"/>
        </w:rPr>
      </w:pPr>
      <w:r w:rsidRPr="0049156F">
        <w:rPr>
          <w:rFonts w:asciiTheme="majorHAnsi" w:hAnsiTheme="majorHAnsi" w:cstheme="majorHAnsi"/>
          <w:bCs/>
          <w:sz w:val="22"/>
          <w:szCs w:val="22"/>
          <w:lang w:val="es-ES"/>
        </w:rPr>
        <w:lastRenderedPageBreak/>
        <w:t xml:space="preserve">Díaz-Castro, L., Arredondo, A., Pelcastre-Villafuertec, B.E., Hufty, M. </w:t>
      </w:r>
      <w:r w:rsidR="007D5E1D" w:rsidRPr="0049156F">
        <w:rPr>
          <w:rFonts w:asciiTheme="majorHAnsi" w:hAnsiTheme="majorHAnsi" w:cstheme="majorHAnsi"/>
          <w:bCs/>
          <w:sz w:val="22"/>
          <w:szCs w:val="22"/>
          <w:lang w:val="es-ES"/>
        </w:rPr>
        <w:t>201</w:t>
      </w:r>
      <w:r w:rsidR="00A5275E" w:rsidRPr="0049156F">
        <w:rPr>
          <w:rFonts w:asciiTheme="majorHAnsi" w:hAnsiTheme="majorHAnsi" w:cstheme="majorHAnsi"/>
          <w:bCs/>
          <w:sz w:val="22"/>
          <w:szCs w:val="22"/>
          <w:lang w:val="es-ES"/>
        </w:rPr>
        <w:t>6</w:t>
      </w:r>
      <w:r w:rsidR="007D5E1D" w:rsidRPr="0049156F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. </w:t>
      </w:r>
      <w:r w:rsidR="00D17D36" w:rsidRPr="0049156F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Indicadores de gobernanza en políticas y programas de salud mental en México: una perspectiva de actores clave. </w:t>
      </w:r>
      <w:r w:rsidR="006838A2" w:rsidRPr="0049156F">
        <w:rPr>
          <w:rFonts w:asciiTheme="majorHAnsi" w:hAnsiTheme="majorHAnsi" w:cstheme="majorHAnsi"/>
          <w:bCs/>
          <w:i/>
          <w:sz w:val="22"/>
          <w:szCs w:val="22"/>
          <w:lang w:val="es-ES"/>
        </w:rPr>
        <w:t>Gac</w:t>
      </w:r>
      <w:r w:rsidR="00D17D36" w:rsidRPr="0049156F">
        <w:rPr>
          <w:rFonts w:asciiTheme="majorHAnsi" w:hAnsiTheme="majorHAnsi" w:cstheme="majorHAnsi"/>
          <w:bCs/>
          <w:i/>
          <w:sz w:val="22"/>
          <w:szCs w:val="22"/>
          <w:lang w:val="es-ES"/>
        </w:rPr>
        <w:t>eta Sanitaria</w:t>
      </w:r>
      <w:r w:rsidRPr="0049156F">
        <w:rPr>
          <w:rFonts w:asciiTheme="majorHAnsi" w:hAnsiTheme="majorHAnsi" w:cstheme="majorHAnsi"/>
          <w:bCs/>
          <w:sz w:val="22"/>
          <w:szCs w:val="22"/>
          <w:lang w:val="es-ES"/>
        </w:rPr>
        <w:t>.</w:t>
      </w:r>
      <w:r w:rsidR="00A5275E" w:rsidRPr="0049156F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="00F60B12" w:rsidRPr="0049156F">
        <w:rPr>
          <w:rFonts w:asciiTheme="majorHAnsi" w:hAnsiTheme="majorHAnsi" w:cstheme="majorHAnsi"/>
          <w:bCs/>
          <w:sz w:val="22"/>
          <w:szCs w:val="22"/>
          <w:lang w:val="es-ES"/>
        </w:rPr>
        <w:t>http://dx.doi.org/10.1016/j.gaceta.2016.08.001</w:t>
      </w:r>
      <w:r w:rsidR="00A5275E" w:rsidRPr="0049156F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</w:p>
    <w:p w14:paraId="5EAB4976" w14:textId="77777777" w:rsidR="007936C3" w:rsidRPr="0049156F" w:rsidRDefault="007936C3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</w:rPr>
      </w:pPr>
      <w:r w:rsidRPr="0049156F">
        <w:rPr>
          <w:rFonts w:asciiTheme="majorHAnsi" w:hAnsiTheme="majorHAnsi" w:cstheme="majorHAnsi"/>
          <w:bCs/>
          <w:sz w:val="22"/>
          <w:szCs w:val="22"/>
        </w:rPr>
        <w:t xml:space="preserve">Larsen, P., Hufty, M., Tran, C. et Gagnon, S. 2016. Commerce des espèces sauvages menacées : les paradoxes de l’État vietnamien. </w:t>
      </w:r>
      <w:r w:rsidRPr="0049156F">
        <w:rPr>
          <w:rFonts w:asciiTheme="majorHAnsi" w:hAnsiTheme="majorHAnsi" w:cstheme="majorHAnsi"/>
          <w:bCs/>
          <w:i/>
          <w:sz w:val="22"/>
          <w:szCs w:val="22"/>
        </w:rPr>
        <w:t>VertigO</w:t>
      </w:r>
      <w:r w:rsidRPr="0049156F">
        <w:rPr>
          <w:rFonts w:asciiTheme="majorHAnsi" w:hAnsiTheme="majorHAnsi" w:cstheme="majorHAnsi"/>
          <w:bCs/>
          <w:sz w:val="22"/>
          <w:szCs w:val="22"/>
        </w:rPr>
        <w:t xml:space="preserve"> 16(1), mai 2016 [en ligne] URL : http://vertigo.revues.org/17097. DOI : 10.4000/vertigo.17097</w:t>
      </w:r>
    </w:p>
    <w:p w14:paraId="6C2E1951" w14:textId="77777777" w:rsidR="00E14F76" w:rsidRPr="0049156F" w:rsidRDefault="00E14F76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</w:rPr>
      </w:pPr>
      <w:r w:rsidRPr="0049156F">
        <w:rPr>
          <w:rFonts w:asciiTheme="majorHAnsi" w:hAnsiTheme="majorHAnsi" w:cstheme="majorHAnsi"/>
          <w:bCs/>
          <w:sz w:val="22"/>
          <w:szCs w:val="22"/>
        </w:rPr>
        <w:t xml:space="preserve">Hufty, M. 2016. La gouvernance : polysémique, banale et neutre ? </w:t>
      </w:r>
      <w:r w:rsidRPr="0049156F">
        <w:rPr>
          <w:rFonts w:asciiTheme="majorHAnsi" w:hAnsiTheme="majorHAnsi" w:cstheme="majorHAnsi"/>
          <w:bCs/>
          <w:i/>
          <w:sz w:val="22"/>
          <w:szCs w:val="22"/>
        </w:rPr>
        <w:t>Studia Europaea</w:t>
      </w:r>
      <w:r w:rsidRPr="0049156F">
        <w:rPr>
          <w:rFonts w:asciiTheme="majorHAnsi" w:hAnsiTheme="majorHAnsi" w:cstheme="majorHAnsi"/>
          <w:bCs/>
          <w:sz w:val="22"/>
          <w:szCs w:val="22"/>
        </w:rPr>
        <w:t xml:space="preserve"> 61 (1): 103-134. </w:t>
      </w:r>
    </w:p>
    <w:p w14:paraId="3F8E3661" w14:textId="77777777" w:rsidR="00160B37" w:rsidRPr="0049156F" w:rsidRDefault="000A1FE0" w:rsidP="0049156F">
      <w:pPr>
        <w:pStyle w:val="biblio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n-US" w:bidi="fr-FR"/>
        </w:rPr>
      </w:pPr>
      <w:r w:rsidRPr="0049156F">
        <w:rPr>
          <w:rFonts w:asciiTheme="majorHAnsi" w:hAnsiTheme="majorHAnsi" w:cstheme="majorHAnsi"/>
          <w:sz w:val="22"/>
          <w:szCs w:val="22"/>
        </w:rPr>
        <w:t xml:space="preserve">Seghezzo, L., Volante, J.N., Paruelo, J., Somma, D.J., Buliubasich, E.C., Rodriguez, H., Gagnon, S., Hufty, M. </w:t>
      </w:r>
      <w:r w:rsidR="00433380" w:rsidRPr="0049156F">
        <w:rPr>
          <w:rFonts w:asciiTheme="majorHAnsi" w:hAnsiTheme="majorHAnsi" w:cstheme="majorHAnsi"/>
          <w:sz w:val="22"/>
          <w:szCs w:val="22"/>
        </w:rPr>
        <w:t xml:space="preserve">2011. 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Native Forests and Agriculture in Salta (Argentina): Conflicting Visions of Development. </w:t>
      </w:r>
      <w:r w:rsidRPr="0049156F">
        <w:rPr>
          <w:rFonts w:asciiTheme="majorHAnsi" w:hAnsiTheme="majorHAnsi" w:cstheme="majorHAnsi"/>
          <w:bCs/>
          <w:i/>
          <w:sz w:val="22"/>
          <w:szCs w:val="22"/>
          <w:lang w:val="en-US"/>
        </w:rPr>
        <w:t>Journal of Environment and Development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20</w:t>
      </w:r>
      <w:r w:rsidR="009D7800"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 xml:space="preserve"> 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(3) 251–277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. </w:t>
      </w:r>
    </w:p>
    <w:p w14:paraId="4DC90E1D" w14:textId="77777777" w:rsidR="00160B37" w:rsidRPr="0049156F" w:rsidRDefault="00433380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sz w:val="22"/>
          <w:szCs w:val="22"/>
          <w:lang w:val="en-US" w:bidi="fr-FR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Hufty, M. and Haakenstad, A. 2011</w:t>
      </w:r>
      <w:r w:rsidR="00160B37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. Reduced Emissions from Deforestation and Degradation: A Critical Review. </w:t>
      </w:r>
      <w:r w:rsidR="00160B37" w:rsidRPr="0049156F">
        <w:rPr>
          <w:rFonts w:asciiTheme="majorHAnsi" w:hAnsiTheme="majorHAnsi" w:cstheme="majorHAnsi"/>
          <w:i/>
          <w:sz w:val="22"/>
          <w:szCs w:val="22"/>
          <w:lang w:val="en-US"/>
        </w:rPr>
        <w:t>Consilience</w:t>
      </w:r>
      <w:r w:rsidR="00160B37" w:rsidRPr="0049156F">
        <w:rPr>
          <w:rFonts w:asciiTheme="majorHAnsi" w:hAnsiTheme="majorHAnsi" w:cstheme="majorHAnsi"/>
          <w:i/>
          <w:sz w:val="22"/>
          <w:szCs w:val="22"/>
          <w:lang w:val="en-US" w:bidi="fr-FR"/>
        </w:rPr>
        <w:t>: The Journal of Sustainable Development</w:t>
      </w:r>
      <w:r w:rsidR="00160B37" w:rsidRPr="0049156F">
        <w:rPr>
          <w:rFonts w:asciiTheme="majorHAnsi" w:hAnsiTheme="majorHAnsi" w:cstheme="majorHAnsi"/>
          <w:sz w:val="22"/>
          <w:szCs w:val="22"/>
          <w:lang w:val="en-US" w:bidi="fr-FR"/>
        </w:rPr>
        <w:t>. Columbia University. 5 (1): 1-24.</w:t>
      </w:r>
    </w:p>
    <w:p w14:paraId="352F5770" w14:textId="77777777" w:rsidR="00160B37" w:rsidRPr="0049156F" w:rsidRDefault="00160B37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sz w:val="22"/>
          <w:szCs w:val="22"/>
          <w:lang w:val="fr-CH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Hufty, M. 2010. </w:t>
      </w:r>
      <w:r w:rsidRPr="0049156F">
        <w:rPr>
          <w:rFonts w:asciiTheme="majorHAnsi" w:hAnsiTheme="majorHAnsi" w:cstheme="majorHAnsi"/>
          <w:sz w:val="22"/>
          <w:szCs w:val="22"/>
          <w:lang w:val="es-ES"/>
        </w:rPr>
        <w:t xml:space="preserve">Gobernanza en Salud Pública: Hacia un Marco Analítico. </w:t>
      </w:r>
      <w:r w:rsidRPr="0049156F">
        <w:rPr>
          <w:rFonts w:asciiTheme="majorHAnsi" w:hAnsiTheme="majorHAnsi" w:cstheme="majorHAnsi"/>
          <w:i/>
          <w:sz w:val="22"/>
          <w:szCs w:val="22"/>
          <w:lang w:val="fr-CH"/>
        </w:rPr>
        <w:t>Revista de Salud Pública</w:t>
      </w:r>
      <w:r w:rsidRPr="0049156F">
        <w:rPr>
          <w:rFonts w:asciiTheme="majorHAnsi" w:hAnsiTheme="majorHAnsi" w:cstheme="majorHAnsi"/>
          <w:sz w:val="22"/>
          <w:szCs w:val="22"/>
          <w:lang w:val="fr-CH"/>
        </w:rPr>
        <w:t>. 12 (1) Febrero: 39-61. </w:t>
      </w:r>
    </w:p>
    <w:p w14:paraId="08299227" w14:textId="77777777" w:rsidR="00160B37" w:rsidRPr="0049156F" w:rsidRDefault="00E429DA" w:rsidP="0049156F">
      <w:pPr>
        <w:pStyle w:val="Retraitcorpsdetexte"/>
        <w:spacing w:afterLines="60" w:after="144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en-US"/>
        </w:rPr>
      </w:pPr>
      <w:r w:rsidRPr="0049156F">
        <w:rPr>
          <w:rFonts w:asciiTheme="majorHAnsi" w:hAnsiTheme="majorHAnsi" w:cstheme="majorHAnsi"/>
          <w:b/>
          <w:sz w:val="22"/>
          <w:szCs w:val="22"/>
          <w:u w:val="single"/>
          <w:lang w:val="en-US"/>
        </w:rPr>
        <w:t>Book C</w:t>
      </w:r>
      <w:r w:rsidR="00160B37" w:rsidRPr="0049156F">
        <w:rPr>
          <w:rFonts w:asciiTheme="majorHAnsi" w:hAnsiTheme="majorHAnsi" w:cstheme="majorHAnsi"/>
          <w:b/>
          <w:sz w:val="22"/>
          <w:szCs w:val="22"/>
          <w:u w:val="single"/>
          <w:lang w:val="en-US"/>
        </w:rPr>
        <w:t>hapters</w:t>
      </w:r>
    </w:p>
    <w:p w14:paraId="3E1531E2" w14:textId="6E83434E" w:rsidR="00897AFF" w:rsidRDefault="00897AFF" w:rsidP="00897AF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897AFF">
        <w:rPr>
          <w:rFonts w:asciiTheme="majorHAnsi" w:hAnsiTheme="majorHAnsi" w:cstheme="majorHAnsi"/>
          <w:bCs/>
          <w:sz w:val="22"/>
          <w:szCs w:val="22"/>
          <w:lang w:val="en-US"/>
        </w:rPr>
        <w:t>Escosteguy M, Ibarnegaray M, Diaz Paz W, Stern H, Clavijo A, Insaurralde C, Venencia C, Brannstrom</w:t>
      </w:r>
      <w:r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Pr="00897AFF">
        <w:rPr>
          <w:rFonts w:asciiTheme="majorHAnsi" w:hAnsiTheme="majorHAnsi" w:cstheme="majorHAnsi"/>
          <w:bCs/>
          <w:sz w:val="22"/>
          <w:szCs w:val="22"/>
          <w:lang w:val="en-US"/>
        </w:rPr>
        <w:t>C, Hufty M, Segghezzo L. 202</w:t>
      </w:r>
      <w:r w:rsidR="00282B9F">
        <w:rPr>
          <w:rFonts w:asciiTheme="majorHAnsi" w:hAnsiTheme="majorHAnsi" w:cstheme="majorHAnsi"/>
          <w:bCs/>
          <w:sz w:val="22"/>
          <w:szCs w:val="22"/>
          <w:lang w:val="en-US"/>
        </w:rPr>
        <w:t>2</w:t>
      </w:r>
      <w:r w:rsidRPr="00897AFF">
        <w:rPr>
          <w:rFonts w:asciiTheme="majorHAnsi" w:hAnsiTheme="majorHAnsi" w:cstheme="majorHAnsi"/>
          <w:bCs/>
          <w:sz w:val="22"/>
          <w:szCs w:val="22"/>
          <w:lang w:val="en-US"/>
        </w:rPr>
        <w:t>. Will electro-mobility encourage injustices? The case of lithium production in the Argentine Puna. In: Democratizing Energy: Imaginaries, Transitions, Risks. Nadesan M, Pasqualetti M, Keahey J</w:t>
      </w:r>
      <w:r w:rsidR="002C1008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(eds)</w:t>
      </w:r>
      <w:r w:rsidRPr="00897AFF">
        <w:rPr>
          <w:rFonts w:asciiTheme="majorHAnsi" w:hAnsiTheme="majorHAnsi" w:cstheme="majorHAnsi"/>
          <w:bCs/>
          <w:sz w:val="22"/>
          <w:szCs w:val="22"/>
          <w:lang w:val="en-US"/>
        </w:rPr>
        <w:t>. Arizona State University.</w:t>
      </w:r>
    </w:p>
    <w:p w14:paraId="369EB884" w14:textId="64F05A8A" w:rsidR="00F20121" w:rsidRPr="0049156F" w:rsidRDefault="00F20121" w:rsidP="00897AF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Hufty, M., 20</w:t>
      </w:r>
      <w:r>
        <w:rPr>
          <w:rFonts w:asciiTheme="majorHAnsi" w:hAnsiTheme="majorHAnsi" w:cstheme="majorHAnsi"/>
          <w:bCs/>
          <w:sz w:val="22"/>
          <w:szCs w:val="22"/>
          <w:lang w:val="en-US"/>
        </w:rPr>
        <w:t>2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>1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. Indigenous and local people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>.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>I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n: 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Morin, </w:t>
      </w:r>
      <w:r w:rsidR="00D61803" w:rsidRPr="0049156F">
        <w:rPr>
          <w:rFonts w:asciiTheme="majorHAnsi" w:hAnsiTheme="majorHAnsi" w:cstheme="majorHAnsi"/>
          <w:bCs/>
          <w:sz w:val="22"/>
          <w:szCs w:val="22"/>
          <w:lang w:val="en-US"/>
        </w:rPr>
        <w:t>J.-F.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&amp; 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Orsini, A. (eds). Essential concepts of Global Environmental Governance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>. 2d Ed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. </w:t>
      </w:r>
      <w:r w:rsidR="00F46CB1" w:rsidRPr="0049156F">
        <w:rPr>
          <w:rFonts w:asciiTheme="majorHAnsi" w:hAnsiTheme="majorHAnsi" w:cstheme="majorHAnsi"/>
          <w:bCs/>
          <w:sz w:val="22"/>
          <w:szCs w:val="22"/>
          <w:lang w:val="en-US"/>
        </w:rPr>
        <w:t>Earthscan</w:t>
      </w:r>
      <w:r w:rsidR="00F46CB1">
        <w:rPr>
          <w:rFonts w:asciiTheme="majorHAnsi" w:hAnsiTheme="majorHAnsi" w:cstheme="majorHAnsi"/>
          <w:bCs/>
          <w:sz w:val="22"/>
          <w:szCs w:val="22"/>
          <w:lang w:val="en-US"/>
        </w:rPr>
        <w:t>/Routledge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. </w:t>
      </w:r>
      <w:r w:rsidRPr="00F20121">
        <w:rPr>
          <w:rFonts w:asciiTheme="majorHAnsi" w:hAnsiTheme="majorHAnsi" w:cstheme="majorHAnsi"/>
          <w:bCs/>
          <w:sz w:val="22"/>
          <w:szCs w:val="22"/>
          <w:lang w:val="en-US"/>
        </w:rPr>
        <w:t>ISBN 9780367418694</w:t>
      </w:r>
    </w:p>
    <w:p w14:paraId="3DD8A53B" w14:textId="4826CAD1" w:rsidR="00EE0BCE" w:rsidRPr="0049156F" w:rsidRDefault="00EE0BCE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Hufty, M., </w:t>
      </w:r>
      <w:r w:rsidR="00C929CC"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2014. 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Indigenous and local people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>.</w:t>
      </w:r>
      <w:r w:rsidR="00D61803"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>I</w:t>
      </w:r>
      <w:r w:rsidR="00D61803"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n: 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Morin, </w:t>
      </w:r>
      <w:r w:rsidR="00D61803" w:rsidRPr="0049156F">
        <w:rPr>
          <w:rFonts w:asciiTheme="majorHAnsi" w:hAnsiTheme="majorHAnsi" w:cstheme="majorHAnsi"/>
          <w:bCs/>
          <w:sz w:val="22"/>
          <w:szCs w:val="22"/>
          <w:lang w:val="en-US"/>
        </w:rPr>
        <w:t>J.-F.</w:t>
      </w:r>
      <w:r w:rsidR="00D61803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&amp; </w:t>
      </w:r>
      <w:r w:rsidR="00D61803"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Orsini, A. (eds). 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Essential concepts of Global Environmental Governance. Earthscan</w:t>
      </w:r>
      <w:r w:rsidR="00F46CB1">
        <w:rPr>
          <w:rFonts w:asciiTheme="majorHAnsi" w:hAnsiTheme="majorHAnsi" w:cstheme="majorHAnsi"/>
          <w:bCs/>
          <w:sz w:val="22"/>
          <w:szCs w:val="22"/>
          <w:lang w:val="en-US"/>
        </w:rPr>
        <w:t>/Routledge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. </w:t>
      </w:r>
      <w:r w:rsidR="00C929CC"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Pp. 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95-98.</w:t>
      </w:r>
      <w:r w:rsidR="00B360F4"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ISBN 9780415822466</w:t>
      </w:r>
      <w:r w:rsidR="006575E8"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/473 / 565</w:t>
      </w:r>
    </w:p>
    <w:p w14:paraId="3B4791B7" w14:textId="239A993C" w:rsidR="00C85156" w:rsidRPr="0049156F" w:rsidRDefault="00C85156" w:rsidP="0049156F">
      <w:pPr>
        <w:spacing w:afterLines="60" w:after="144" w:line="240" w:lineRule="auto"/>
        <w:ind w:right="6" w:firstLine="0"/>
        <w:rPr>
          <w:rFonts w:asciiTheme="majorHAnsi" w:hAnsiTheme="majorHAnsi" w:cstheme="majorHAnsi"/>
          <w:bCs/>
          <w:i/>
          <w:sz w:val="22"/>
          <w:szCs w:val="22"/>
          <w:lang w:val="en-GB"/>
        </w:rPr>
      </w:pPr>
      <w:r w:rsidRPr="004C6753">
        <w:rPr>
          <w:rFonts w:asciiTheme="majorHAnsi" w:hAnsiTheme="majorHAnsi" w:cstheme="majorHAnsi"/>
          <w:bCs/>
          <w:sz w:val="22"/>
          <w:szCs w:val="22"/>
          <w:lang w:val="en-US"/>
        </w:rPr>
        <w:t>Hufty, M., Schulz, T., Tschopp, M. 201</w:t>
      </w:r>
      <w:r w:rsidR="00C57637" w:rsidRPr="004C6753">
        <w:rPr>
          <w:rFonts w:asciiTheme="majorHAnsi" w:hAnsiTheme="majorHAnsi" w:cstheme="majorHAnsi"/>
          <w:bCs/>
          <w:sz w:val="22"/>
          <w:szCs w:val="22"/>
          <w:lang w:val="en-US"/>
        </w:rPr>
        <w:t>4</w:t>
      </w:r>
      <w:r w:rsidRPr="004C6753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. 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The Role of Small States: Switzerland. In </w:t>
      </w:r>
      <w:r w:rsidRPr="0049156F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Sebastian Oberthür and Kristin Rosendal (Eds.): </w:t>
      </w:r>
      <w:r w:rsidR="00AF2CAF" w:rsidRPr="0049156F">
        <w:rPr>
          <w:rFonts w:asciiTheme="majorHAnsi" w:hAnsiTheme="majorHAnsi" w:cstheme="majorHAnsi"/>
          <w:bCs/>
          <w:i/>
          <w:sz w:val="22"/>
          <w:szCs w:val="22"/>
          <w:lang w:val="en-GB"/>
        </w:rPr>
        <w:t>Global Governance of Genetic Resources: Access and Benefit Sharing after the Nagoya Protocol</w:t>
      </w:r>
      <w:r w:rsidRPr="0049156F">
        <w:rPr>
          <w:rFonts w:asciiTheme="majorHAnsi" w:hAnsiTheme="majorHAnsi" w:cstheme="majorHAnsi"/>
          <w:bCs/>
          <w:sz w:val="22"/>
          <w:szCs w:val="22"/>
          <w:lang w:val="en-GB"/>
        </w:rPr>
        <w:t>. Earthscan/Routledge</w:t>
      </w:r>
      <w:r w:rsidR="00C929CC"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. Pp. </w:t>
      </w:r>
      <w:r w:rsidR="00721272" w:rsidRPr="0049156F">
        <w:rPr>
          <w:rFonts w:asciiTheme="majorHAnsi" w:hAnsiTheme="majorHAnsi" w:cstheme="majorHAnsi"/>
          <w:bCs/>
          <w:sz w:val="22"/>
          <w:szCs w:val="22"/>
          <w:lang w:val="en-US"/>
        </w:rPr>
        <w:t>96-113.</w:t>
      </w:r>
      <w:r w:rsidR="00F773BB"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ISBN 9780415656252</w:t>
      </w:r>
    </w:p>
    <w:p w14:paraId="43ADE5AF" w14:textId="77777777" w:rsidR="00792638" w:rsidRPr="0049156F" w:rsidRDefault="00792638" w:rsidP="0049156F">
      <w:pPr>
        <w:spacing w:afterLines="60" w:after="144" w:line="240" w:lineRule="auto"/>
        <w:ind w:firstLine="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Hufty, M. 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 xml:space="preserve">2012. 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A political ecology of Latin American forests through time. In 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C. Auroi and A. Helg (eds). Latin America 1810-2010: Dreams and Legacy. London: Imperial College Press, pp. 241-268.</w:t>
      </w:r>
    </w:p>
    <w:p w14:paraId="01513A01" w14:textId="77777777" w:rsidR="00FB1EDD" w:rsidRPr="0049156F" w:rsidRDefault="00FB1EDD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bCs/>
          <w:sz w:val="22"/>
          <w:szCs w:val="22"/>
          <w:lang w:val="en-US" w:bidi="fr-FR"/>
        </w:rPr>
      </w:pP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Hufty M. 2011. Governance: Exploring four approaches and their relevance to research. In: Wiesmann U</w:t>
      </w:r>
      <w:r w:rsidR="003C718D"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.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, Hurni H</w:t>
      </w:r>
      <w:r w:rsidR="003C718D"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.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, et al. editors. Research for Sustainable Development: Foundations, Experiences, and Perspectives. Bern: NCCR North-South / Geographica Bernensia: 165–183.</w:t>
      </w:r>
      <w:r w:rsidR="00641C77"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 xml:space="preserve"> ISBN 978-3-905835-31-1</w:t>
      </w:r>
    </w:p>
    <w:p w14:paraId="242ADA28" w14:textId="77777777" w:rsidR="00FB1EDD" w:rsidRPr="0049156F" w:rsidRDefault="00FB1EDD" w:rsidP="0049156F">
      <w:pPr>
        <w:pStyle w:val="biblio"/>
        <w:widowControl w:val="0"/>
        <w:spacing w:afterLines="60" w:after="144" w:line="240" w:lineRule="auto"/>
        <w:ind w:left="0" w:firstLine="0"/>
        <w:rPr>
          <w:rFonts w:asciiTheme="majorHAnsi" w:hAnsiTheme="majorHAnsi" w:cstheme="majorHAnsi"/>
          <w:sz w:val="22"/>
          <w:szCs w:val="22"/>
          <w:lang w:val="es-ES" w:bidi="fr-FR"/>
        </w:rPr>
      </w:pP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Hufty M. 2011. Investigating policy processes: The Governance Analytical Framework (GAF). In: Wiesmann</w:t>
      </w:r>
      <w:r w:rsidR="003C718D"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,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 xml:space="preserve"> U</w:t>
      </w:r>
      <w:r w:rsidR="003C718D"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.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, Hurni</w:t>
      </w:r>
      <w:r w:rsidR="003C718D"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,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 xml:space="preserve"> H</w:t>
      </w:r>
      <w:r w:rsidR="003C718D"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>.</w:t>
      </w:r>
      <w:r w:rsidRPr="0049156F">
        <w:rPr>
          <w:rFonts w:asciiTheme="majorHAnsi" w:hAnsiTheme="majorHAnsi" w:cstheme="majorHAnsi"/>
          <w:bCs/>
          <w:sz w:val="22"/>
          <w:szCs w:val="22"/>
          <w:lang w:val="en-US" w:bidi="fr-FR"/>
        </w:rPr>
        <w:t xml:space="preserve">, et al. editors. Research for Sustainable Development: Foundations, Experiences, and Perspectives. </w:t>
      </w:r>
      <w:r w:rsidRPr="0049156F">
        <w:rPr>
          <w:rFonts w:asciiTheme="majorHAnsi" w:hAnsiTheme="majorHAnsi" w:cstheme="majorHAnsi"/>
          <w:bCs/>
          <w:sz w:val="22"/>
          <w:szCs w:val="22"/>
          <w:lang w:val="es-ES" w:bidi="fr-FR"/>
        </w:rPr>
        <w:t>Bern: NCCR North-South / Geographica Bernensia: 403–424.</w:t>
      </w:r>
    </w:p>
    <w:bookmarkEnd w:id="0"/>
    <w:p w14:paraId="47FBE048" w14:textId="3A03BB1B" w:rsidR="00AB5ED1" w:rsidRPr="00992FC5" w:rsidRDefault="00AB5ED1" w:rsidP="0049156F">
      <w:pPr>
        <w:pStyle w:val="titrecentr"/>
        <w:widowControl w:val="0"/>
        <w:pBdr>
          <w:bottom w:val="single" w:sz="6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</w:pPr>
      <w:r w:rsidRPr="00992FC5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Teaching</w:t>
      </w:r>
      <w:r w:rsidR="00EF01F7" w:rsidRPr="00992FC5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s</w:t>
      </w:r>
    </w:p>
    <w:p w14:paraId="24D8165B" w14:textId="7E96E451" w:rsidR="002E5644" w:rsidRPr="0049156F" w:rsidRDefault="00160B37" w:rsidP="0049156F">
      <w:pPr>
        <w:pStyle w:val="Titre3"/>
        <w:spacing w:afterLines="60" w:after="144"/>
        <w:rPr>
          <w:rFonts w:asciiTheme="majorHAnsi" w:hAnsiTheme="majorHAnsi" w:cstheme="majorHAnsi"/>
          <w:b/>
          <w:szCs w:val="22"/>
          <w:u w:val="none"/>
          <w:lang w:val="en-US"/>
        </w:rPr>
      </w:pPr>
      <w:r w:rsidRPr="0049156F">
        <w:rPr>
          <w:rFonts w:asciiTheme="majorHAnsi" w:hAnsiTheme="majorHAnsi" w:cstheme="majorHAnsi"/>
          <w:b/>
          <w:szCs w:val="22"/>
          <w:u w:val="none"/>
          <w:lang w:val="en-US"/>
        </w:rPr>
        <w:t>Regular teaching</w:t>
      </w:r>
      <w:r w:rsidR="005B33F3" w:rsidRPr="0049156F">
        <w:rPr>
          <w:rFonts w:asciiTheme="majorHAnsi" w:hAnsiTheme="majorHAnsi" w:cstheme="majorHAnsi"/>
          <w:b/>
          <w:szCs w:val="22"/>
          <w:u w:val="none"/>
          <w:lang w:val="en-US"/>
        </w:rPr>
        <w:t>s</w:t>
      </w:r>
      <w:r w:rsidR="002E5644" w:rsidRPr="0049156F">
        <w:rPr>
          <w:rFonts w:asciiTheme="majorHAnsi" w:hAnsiTheme="majorHAnsi" w:cstheme="majorHAnsi"/>
          <w:b/>
          <w:szCs w:val="22"/>
          <w:u w:val="none"/>
          <w:lang w:val="en-US"/>
        </w:rPr>
        <w:t xml:space="preserve">, </w:t>
      </w:r>
      <w:r w:rsidRPr="0049156F">
        <w:rPr>
          <w:rFonts w:asciiTheme="majorHAnsi" w:hAnsiTheme="majorHAnsi" w:cstheme="majorHAnsi"/>
          <w:b/>
          <w:szCs w:val="22"/>
          <w:u w:val="none"/>
          <w:lang w:val="en-US"/>
        </w:rPr>
        <w:t xml:space="preserve">Graduate Institute of International and Development Studies </w:t>
      </w:r>
    </w:p>
    <w:p w14:paraId="0E9A2814" w14:textId="44B6CF9C" w:rsidR="00D3490E" w:rsidRDefault="00D3490E" w:rsidP="0049156F">
      <w:pPr>
        <w:widowControl w:val="0"/>
        <w:spacing w:afterLines="60" w:after="144" w:line="240" w:lineRule="auto"/>
        <w:ind w:left="1134" w:right="6" w:hanging="1134"/>
        <w:jc w:val="left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2022/-</w:t>
      </w:r>
      <w:r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D3490E">
        <w:rPr>
          <w:rFonts w:asciiTheme="majorHAnsi" w:hAnsiTheme="majorHAnsi" w:cstheme="majorHAnsi"/>
          <w:sz w:val="22"/>
          <w:szCs w:val="22"/>
          <w:lang w:val="en-US"/>
        </w:rPr>
        <w:t>An Introduction to the Analysis of International Environmental Problems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(MINT258) with T. Swanson</w:t>
      </w:r>
    </w:p>
    <w:p w14:paraId="31E7B2F4" w14:textId="3B496054" w:rsidR="00D3490E" w:rsidRDefault="00D3490E" w:rsidP="0049156F">
      <w:pPr>
        <w:widowControl w:val="0"/>
        <w:spacing w:afterLines="60" w:after="144" w:line="240" w:lineRule="auto"/>
        <w:ind w:left="1134" w:right="6" w:hanging="1134"/>
        <w:jc w:val="left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2022/-</w:t>
      </w:r>
      <w:r>
        <w:rPr>
          <w:rFonts w:asciiTheme="majorHAnsi" w:hAnsiTheme="majorHAnsi" w:cstheme="majorHAnsi"/>
          <w:sz w:val="22"/>
          <w:szCs w:val="22"/>
          <w:lang w:val="en-US"/>
        </w:rPr>
        <w:tab/>
        <w:t>Extractivism (MINT 255) with F. Calvão</w:t>
      </w:r>
    </w:p>
    <w:p w14:paraId="2021CFF8" w14:textId="5B7C5342" w:rsidR="00992FC5" w:rsidRDefault="00992FC5" w:rsidP="0049156F">
      <w:pPr>
        <w:widowControl w:val="0"/>
        <w:spacing w:afterLines="60" w:after="144" w:line="240" w:lineRule="auto"/>
        <w:ind w:left="1134" w:right="6" w:hanging="1134"/>
        <w:jc w:val="left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2017/</w:t>
      </w:r>
      <w:r w:rsidR="00B10704">
        <w:rPr>
          <w:rFonts w:asciiTheme="majorHAnsi" w:hAnsiTheme="majorHAnsi" w:cstheme="majorHAnsi"/>
          <w:sz w:val="22"/>
          <w:szCs w:val="22"/>
          <w:lang w:val="en-US"/>
        </w:rPr>
        <w:t>22</w:t>
      </w:r>
      <w:r>
        <w:rPr>
          <w:rFonts w:asciiTheme="majorHAnsi" w:hAnsiTheme="majorHAnsi" w:cstheme="majorHAnsi"/>
          <w:sz w:val="22"/>
          <w:szCs w:val="22"/>
          <w:lang w:val="en-US"/>
        </w:rPr>
        <w:tab/>
        <w:t>Conservation and Sustainable Development</w:t>
      </w:r>
      <w:r w:rsidR="00A642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393E5C" w:rsidRPr="00393E5C">
        <w:rPr>
          <w:rFonts w:asciiTheme="majorHAnsi" w:hAnsiTheme="majorHAnsi" w:cstheme="majorHAnsi"/>
          <w:sz w:val="22"/>
          <w:szCs w:val="22"/>
          <w:lang w:val="en-US"/>
        </w:rPr>
        <w:t>(MINT</w:t>
      </w:r>
      <w:r w:rsidR="00393E5C">
        <w:rPr>
          <w:rFonts w:asciiTheme="majorHAnsi" w:hAnsiTheme="majorHAnsi" w:cstheme="majorHAnsi"/>
          <w:sz w:val="22"/>
          <w:szCs w:val="22"/>
          <w:lang w:val="en-US"/>
        </w:rPr>
        <w:t>100</w:t>
      </w:r>
      <w:r w:rsidR="00393E5C" w:rsidRPr="00393E5C">
        <w:rPr>
          <w:rFonts w:asciiTheme="majorHAnsi" w:hAnsiTheme="majorHAnsi" w:cstheme="majorHAnsi"/>
          <w:sz w:val="22"/>
          <w:szCs w:val="22"/>
          <w:lang w:val="en-US"/>
        </w:rPr>
        <w:t>)</w:t>
      </w:r>
      <w:r w:rsidR="00D3490E">
        <w:rPr>
          <w:rFonts w:asciiTheme="majorHAnsi" w:hAnsiTheme="majorHAnsi" w:cstheme="majorHAnsi"/>
          <w:sz w:val="22"/>
          <w:szCs w:val="22"/>
          <w:lang w:val="en-US"/>
        </w:rPr>
        <w:t xml:space="preserve"> with T. Swanson and S. Hecht</w:t>
      </w:r>
    </w:p>
    <w:p w14:paraId="10DE5FA0" w14:textId="3CBE5316" w:rsidR="00B9277C" w:rsidRPr="0049156F" w:rsidRDefault="00B9277C" w:rsidP="0049156F">
      <w:pPr>
        <w:widowControl w:val="0"/>
        <w:spacing w:afterLines="60" w:after="144" w:line="240" w:lineRule="auto"/>
        <w:ind w:left="1134" w:right="6" w:hanging="1134"/>
        <w:jc w:val="left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</w:t>
      </w:r>
      <w:r w:rsidR="00426D53">
        <w:rPr>
          <w:rFonts w:asciiTheme="majorHAnsi" w:hAnsiTheme="majorHAnsi" w:cstheme="majorHAnsi"/>
          <w:sz w:val="22"/>
          <w:szCs w:val="22"/>
          <w:lang w:val="en-US"/>
        </w:rPr>
        <w:t>5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/</w:t>
      </w:r>
      <w:r w:rsidR="00D3490E">
        <w:rPr>
          <w:rFonts w:asciiTheme="majorHAnsi" w:hAnsiTheme="majorHAnsi" w:cstheme="majorHAnsi"/>
          <w:sz w:val="22"/>
          <w:szCs w:val="22"/>
          <w:lang w:val="en-US"/>
        </w:rPr>
        <w:t>22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>Social Movements</w:t>
      </w:r>
      <w:r w:rsidR="00963E8D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and </w:t>
      </w:r>
      <w:r w:rsidR="00B10704">
        <w:rPr>
          <w:rFonts w:asciiTheme="majorHAnsi" w:hAnsiTheme="majorHAnsi" w:cstheme="majorHAnsi"/>
          <w:sz w:val="22"/>
          <w:szCs w:val="22"/>
          <w:lang w:val="en-US"/>
        </w:rPr>
        <w:t>the E</w:t>
      </w:r>
      <w:r w:rsidR="00963E8D" w:rsidRPr="0049156F">
        <w:rPr>
          <w:rFonts w:asciiTheme="majorHAnsi" w:hAnsiTheme="majorHAnsi" w:cstheme="majorHAnsi"/>
          <w:sz w:val="22"/>
          <w:szCs w:val="22"/>
          <w:lang w:val="en-US"/>
        </w:rPr>
        <w:t>nvironment</w:t>
      </w:r>
      <w:r w:rsidR="00802423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393E5C" w:rsidRPr="00393E5C">
        <w:rPr>
          <w:rFonts w:asciiTheme="majorHAnsi" w:hAnsiTheme="majorHAnsi" w:cstheme="majorHAnsi"/>
          <w:sz w:val="22"/>
          <w:szCs w:val="22"/>
          <w:lang w:val="en-US"/>
        </w:rPr>
        <w:t>(MINT</w:t>
      </w:r>
      <w:r w:rsidR="00393E5C">
        <w:rPr>
          <w:rFonts w:asciiTheme="majorHAnsi" w:hAnsiTheme="majorHAnsi" w:cstheme="majorHAnsi"/>
          <w:sz w:val="22"/>
          <w:szCs w:val="22"/>
          <w:lang w:val="en-US"/>
        </w:rPr>
        <w:t>049</w:t>
      </w:r>
      <w:r w:rsidR="00393E5C" w:rsidRPr="00393E5C">
        <w:rPr>
          <w:rFonts w:asciiTheme="majorHAnsi" w:hAnsiTheme="majorHAnsi" w:cstheme="majorHAnsi"/>
          <w:sz w:val="22"/>
          <w:szCs w:val="22"/>
          <w:lang w:val="en-US"/>
        </w:rPr>
        <w:t>)</w:t>
      </w:r>
    </w:p>
    <w:p w14:paraId="38BA4942" w14:textId="7A56AF7F" w:rsidR="00160B37" w:rsidRPr="00393E5C" w:rsidRDefault="00160B37" w:rsidP="0049156F">
      <w:pPr>
        <w:widowControl w:val="0"/>
        <w:spacing w:afterLines="60" w:after="144" w:line="240" w:lineRule="auto"/>
        <w:ind w:left="1134" w:right="6" w:hanging="1134"/>
        <w:jc w:val="left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lastRenderedPageBreak/>
        <w:t>20</w:t>
      </w:r>
      <w:r w:rsidR="00426D53">
        <w:rPr>
          <w:rFonts w:asciiTheme="majorHAnsi" w:hAnsiTheme="majorHAnsi" w:cstheme="majorHAnsi"/>
          <w:sz w:val="22"/>
          <w:szCs w:val="22"/>
          <w:lang w:val="en-US"/>
        </w:rPr>
        <w:t>14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/-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992FC5">
        <w:rPr>
          <w:rFonts w:asciiTheme="majorHAnsi" w:hAnsiTheme="majorHAnsi" w:cstheme="majorHAnsi"/>
          <w:sz w:val="22"/>
          <w:szCs w:val="22"/>
          <w:lang w:val="en-US"/>
        </w:rPr>
        <w:t xml:space="preserve">Political Ecology </w:t>
      </w:r>
      <w:r w:rsidR="00393E5C" w:rsidRPr="00393E5C">
        <w:rPr>
          <w:rFonts w:asciiTheme="majorHAnsi" w:hAnsiTheme="majorHAnsi" w:cstheme="majorHAnsi"/>
          <w:sz w:val="22"/>
          <w:szCs w:val="22"/>
          <w:lang w:val="en-US"/>
        </w:rPr>
        <w:t>(MINT</w:t>
      </w:r>
      <w:r w:rsidR="00393E5C">
        <w:rPr>
          <w:rFonts w:asciiTheme="majorHAnsi" w:hAnsiTheme="majorHAnsi" w:cstheme="majorHAnsi"/>
          <w:sz w:val="22"/>
          <w:szCs w:val="22"/>
          <w:lang w:val="en-US"/>
        </w:rPr>
        <w:t>005</w:t>
      </w:r>
      <w:r w:rsidR="00393E5C" w:rsidRPr="00393E5C">
        <w:rPr>
          <w:rFonts w:asciiTheme="majorHAnsi" w:hAnsiTheme="majorHAnsi" w:cstheme="majorHAnsi"/>
          <w:sz w:val="22"/>
          <w:szCs w:val="22"/>
          <w:lang w:val="en-US"/>
        </w:rPr>
        <w:t>)</w:t>
      </w:r>
    </w:p>
    <w:p w14:paraId="5D994849" w14:textId="3633D329" w:rsidR="00160B37" w:rsidRDefault="00160B37" w:rsidP="0049156F">
      <w:pPr>
        <w:widowControl w:val="0"/>
        <w:spacing w:afterLines="60" w:after="144" w:line="240" w:lineRule="auto"/>
        <w:ind w:left="1134" w:right="6" w:hanging="1134"/>
        <w:jc w:val="left"/>
        <w:rPr>
          <w:rFonts w:asciiTheme="majorHAnsi" w:hAnsiTheme="majorHAnsi" w:cstheme="majorHAnsi"/>
          <w:sz w:val="22"/>
          <w:szCs w:val="22"/>
          <w:lang w:val="fr-CH"/>
        </w:rPr>
      </w:pPr>
      <w:r w:rsidRPr="00393E5C">
        <w:rPr>
          <w:rFonts w:asciiTheme="majorHAnsi" w:hAnsiTheme="majorHAnsi" w:cstheme="majorHAnsi"/>
          <w:sz w:val="22"/>
          <w:szCs w:val="22"/>
          <w:lang w:val="fr-CH"/>
        </w:rPr>
        <w:t>20</w:t>
      </w:r>
      <w:r w:rsidR="00A64259">
        <w:rPr>
          <w:rFonts w:asciiTheme="majorHAnsi" w:hAnsiTheme="majorHAnsi" w:cstheme="majorHAnsi"/>
          <w:sz w:val="22"/>
          <w:szCs w:val="22"/>
          <w:lang w:val="fr-CH"/>
        </w:rPr>
        <w:t>1</w:t>
      </w:r>
      <w:r w:rsidR="00426D53">
        <w:rPr>
          <w:rFonts w:asciiTheme="majorHAnsi" w:hAnsiTheme="majorHAnsi" w:cstheme="majorHAnsi"/>
          <w:sz w:val="22"/>
          <w:szCs w:val="22"/>
          <w:lang w:val="fr-CH"/>
        </w:rPr>
        <w:t>5</w:t>
      </w:r>
      <w:r w:rsidRPr="00393E5C">
        <w:rPr>
          <w:rFonts w:asciiTheme="majorHAnsi" w:hAnsiTheme="majorHAnsi" w:cstheme="majorHAnsi"/>
          <w:sz w:val="22"/>
          <w:szCs w:val="22"/>
          <w:lang w:val="fr-CH"/>
        </w:rPr>
        <w:t>/-</w:t>
      </w:r>
      <w:r w:rsidRPr="00393E5C">
        <w:rPr>
          <w:rFonts w:asciiTheme="majorHAnsi" w:hAnsiTheme="majorHAnsi" w:cstheme="majorHAnsi"/>
          <w:sz w:val="22"/>
          <w:szCs w:val="22"/>
          <w:lang w:val="fr-CH"/>
        </w:rPr>
        <w:tab/>
      </w:r>
      <w:r w:rsidR="00393E5C" w:rsidRPr="00393E5C">
        <w:rPr>
          <w:rFonts w:asciiTheme="majorHAnsi" w:hAnsiTheme="majorHAnsi" w:cstheme="majorHAnsi"/>
          <w:sz w:val="22"/>
          <w:szCs w:val="22"/>
          <w:lang w:val="fr-CH"/>
        </w:rPr>
        <w:t>Biodiversité: entre science et politique (MINT0</w:t>
      </w:r>
      <w:r w:rsidR="00393E5C">
        <w:rPr>
          <w:rFonts w:asciiTheme="majorHAnsi" w:hAnsiTheme="majorHAnsi" w:cstheme="majorHAnsi"/>
          <w:sz w:val="22"/>
          <w:szCs w:val="22"/>
          <w:lang w:val="fr-CH"/>
        </w:rPr>
        <w:t>39</w:t>
      </w:r>
      <w:r w:rsidR="00393E5C" w:rsidRPr="00393E5C">
        <w:rPr>
          <w:rFonts w:asciiTheme="majorHAnsi" w:hAnsiTheme="majorHAnsi" w:cstheme="majorHAnsi"/>
          <w:sz w:val="22"/>
          <w:szCs w:val="22"/>
          <w:lang w:val="fr-CH"/>
        </w:rPr>
        <w:t>)</w:t>
      </w:r>
    </w:p>
    <w:p w14:paraId="7D389792" w14:textId="146FA3A1" w:rsidR="00B10704" w:rsidRPr="00393E5C" w:rsidRDefault="00B10704" w:rsidP="00B10704">
      <w:pPr>
        <w:widowControl w:val="0"/>
        <w:spacing w:afterLines="60" w:after="144" w:line="240" w:lineRule="auto"/>
        <w:ind w:left="1134" w:right="6" w:hanging="1134"/>
        <w:jc w:val="left"/>
        <w:rPr>
          <w:rFonts w:asciiTheme="majorHAnsi" w:hAnsiTheme="majorHAnsi" w:cstheme="majorHAnsi"/>
          <w:sz w:val="22"/>
          <w:szCs w:val="22"/>
          <w:lang w:val="fr-CH"/>
        </w:rPr>
      </w:pPr>
      <w:r w:rsidRPr="00992FC5">
        <w:rPr>
          <w:rFonts w:asciiTheme="majorHAnsi" w:hAnsiTheme="majorHAnsi" w:cstheme="majorHAnsi"/>
          <w:sz w:val="22"/>
          <w:szCs w:val="22"/>
          <w:lang w:val="fr-CH"/>
        </w:rPr>
        <w:t>2010/1</w:t>
      </w:r>
      <w:r>
        <w:rPr>
          <w:rFonts w:asciiTheme="majorHAnsi" w:hAnsiTheme="majorHAnsi" w:cstheme="majorHAnsi"/>
          <w:sz w:val="22"/>
          <w:szCs w:val="22"/>
          <w:lang w:val="fr-CH"/>
        </w:rPr>
        <w:t>8</w:t>
      </w:r>
      <w:r w:rsidRPr="00992FC5">
        <w:rPr>
          <w:rFonts w:asciiTheme="majorHAnsi" w:hAnsiTheme="majorHAnsi" w:cstheme="majorHAnsi"/>
          <w:sz w:val="22"/>
          <w:szCs w:val="22"/>
          <w:lang w:val="fr-CH"/>
        </w:rPr>
        <w:tab/>
        <w:t>Amérique latine: une histoire environnementale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(HI097</w:t>
      </w:r>
      <w:r w:rsidRPr="00992FC5">
        <w:rPr>
          <w:rFonts w:asciiTheme="majorHAnsi" w:hAnsiTheme="majorHAnsi" w:cstheme="majorHAnsi"/>
          <w:sz w:val="22"/>
          <w:szCs w:val="22"/>
          <w:lang w:val="fr-CH"/>
        </w:rPr>
        <w:t>)</w:t>
      </w:r>
    </w:p>
    <w:p w14:paraId="2771C322" w14:textId="62120C75" w:rsidR="00D85C3F" w:rsidRPr="00FB4243" w:rsidRDefault="00D85C3F" w:rsidP="00D85C3F">
      <w:pPr>
        <w:pStyle w:val="titrecentr"/>
        <w:widowControl w:val="0"/>
        <w:pBdr>
          <w:bottom w:val="single" w:sz="4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smallCaps w:val="0"/>
          <w:sz w:val="28"/>
          <w:szCs w:val="28"/>
          <w:u w:val="none"/>
          <w:lang w:val="fr-CH"/>
        </w:rPr>
      </w:pPr>
      <w:r>
        <w:rPr>
          <w:rFonts w:asciiTheme="majorHAnsi" w:hAnsiTheme="majorHAnsi" w:cstheme="majorHAnsi"/>
          <w:smallCaps w:val="0"/>
          <w:sz w:val="28"/>
          <w:szCs w:val="28"/>
          <w:u w:val="none"/>
          <w:lang w:val="fr-CH"/>
        </w:rPr>
        <w:t>Other teachings</w:t>
      </w:r>
      <w:r w:rsidR="000A47CA">
        <w:rPr>
          <w:rFonts w:asciiTheme="majorHAnsi" w:hAnsiTheme="majorHAnsi" w:cstheme="majorHAnsi"/>
          <w:smallCaps w:val="0"/>
          <w:sz w:val="28"/>
          <w:szCs w:val="28"/>
          <w:u w:val="none"/>
          <w:lang w:val="fr-CH"/>
        </w:rPr>
        <w:t xml:space="preserve"> and positions held</w:t>
      </w:r>
    </w:p>
    <w:p w14:paraId="0C60F364" w14:textId="7848ABB5" w:rsidR="00D85C3F" w:rsidRPr="00DC1668" w:rsidRDefault="000A47CA" w:rsidP="00D85C3F">
      <w:pPr>
        <w:pStyle w:val="titrecentr"/>
        <w:widowControl w:val="0"/>
        <w:pBdr>
          <w:bottom w:val="single" w:sz="6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b w:val="0"/>
          <w:bCs/>
          <w:smallCaps w:val="0"/>
          <w:sz w:val="22"/>
          <w:szCs w:val="22"/>
          <w:u w:val="none"/>
          <w:lang w:val="fr-CH"/>
        </w:rPr>
      </w:pPr>
      <w:r w:rsidRPr="00DC1668">
        <w:rPr>
          <w:rFonts w:asciiTheme="majorHAnsi" w:hAnsiTheme="majorHAnsi" w:cstheme="majorHAnsi"/>
          <w:b w:val="0"/>
          <w:bCs/>
          <w:smallCaps w:val="0"/>
          <w:sz w:val="22"/>
          <w:szCs w:val="22"/>
          <w:u w:val="none"/>
          <w:lang w:val="fr-CH"/>
        </w:rPr>
        <w:t xml:space="preserve">Institut des sciences de l’environnement (UNIGE), Boulder U. (Col), Tufts Fletcher School (MA), U. of Antananarivo (Madagascar), SHSA Zollikofen (CH), IUED, Laval U. (Canada), DPP-Desco (Peru), CABIR (Azerbaijan), </w:t>
      </w:r>
      <w:r w:rsidR="0044091B" w:rsidRPr="00DC1668">
        <w:rPr>
          <w:rFonts w:asciiTheme="majorHAnsi" w:hAnsiTheme="majorHAnsi" w:cstheme="majorHAnsi"/>
          <w:b w:val="0"/>
          <w:bCs/>
          <w:smallCaps w:val="0"/>
          <w:sz w:val="22"/>
          <w:szCs w:val="22"/>
          <w:u w:val="none"/>
          <w:lang w:val="fr-CH"/>
        </w:rPr>
        <w:t>San Antonio Abad Cusco (Peru), Lubumbashi (Congo), I. Juan Lazarte (Rosario, Argentina), U. de Belgrano (Argentina), Agruco (Bolivia), UBA (Argentina), Arcis (Santiago de Chile), U. Salta (Argentina)</w:t>
      </w:r>
    </w:p>
    <w:p w14:paraId="735BE51F" w14:textId="5257C658" w:rsidR="00D85C3F" w:rsidRPr="00FB4243" w:rsidRDefault="00D85C3F" w:rsidP="00D85C3F">
      <w:pPr>
        <w:pStyle w:val="titrecentr"/>
        <w:widowControl w:val="0"/>
        <w:pBdr>
          <w:bottom w:val="single" w:sz="6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smallCaps w:val="0"/>
          <w:sz w:val="28"/>
          <w:szCs w:val="28"/>
          <w:u w:val="none"/>
          <w:lang w:val="fr-CH"/>
        </w:rPr>
      </w:pPr>
      <w:r w:rsidRPr="00FB4243">
        <w:rPr>
          <w:rFonts w:asciiTheme="majorHAnsi" w:hAnsiTheme="majorHAnsi" w:cstheme="majorHAnsi"/>
          <w:smallCaps w:val="0"/>
          <w:sz w:val="28"/>
          <w:szCs w:val="28"/>
          <w:u w:val="none"/>
          <w:lang w:val="fr-CH"/>
        </w:rPr>
        <w:t>Research activities</w:t>
      </w:r>
    </w:p>
    <w:p w14:paraId="77D0196F" w14:textId="10E070D8" w:rsidR="0055253D" w:rsidRPr="004C6753" w:rsidRDefault="0055253D" w:rsidP="0049156F">
      <w:pPr>
        <w:widowControl w:val="0"/>
        <w:spacing w:afterLines="60" w:after="144" w:line="240" w:lineRule="auto"/>
        <w:ind w:left="1080" w:right="6" w:hanging="1080"/>
        <w:rPr>
          <w:rFonts w:asciiTheme="majorHAnsi" w:hAnsiTheme="majorHAnsi" w:cstheme="majorHAnsi"/>
          <w:b/>
          <w:sz w:val="22"/>
          <w:szCs w:val="22"/>
          <w:lang w:val="fr-CH"/>
        </w:rPr>
      </w:pPr>
      <w:r w:rsidRPr="004C6753">
        <w:rPr>
          <w:rFonts w:asciiTheme="majorHAnsi" w:hAnsiTheme="majorHAnsi" w:cstheme="majorHAnsi"/>
          <w:b/>
          <w:sz w:val="22"/>
          <w:szCs w:val="22"/>
          <w:lang w:val="fr-CH"/>
        </w:rPr>
        <w:t xml:space="preserve">1. </w:t>
      </w:r>
      <w:r w:rsidR="00E429DA" w:rsidRPr="004C6753">
        <w:rPr>
          <w:rFonts w:asciiTheme="majorHAnsi" w:hAnsiTheme="majorHAnsi" w:cstheme="majorHAnsi"/>
          <w:b/>
          <w:sz w:val="22"/>
          <w:szCs w:val="22"/>
          <w:lang w:val="fr-CH"/>
        </w:rPr>
        <w:t>R</w:t>
      </w:r>
      <w:r w:rsidR="00C461F4" w:rsidRPr="004C6753">
        <w:rPr>
          <w:rFonts w:asciiTheme="majorHAnsi" w:hAnsiTheme="majorHAnsi" w:cstheme="majorHAnsi"/>
          <w:b/>
          <w:sz w:val="22"/>
          <w:szCs w:val="22"/>
          <w:lang w:val="fr-CH"/>
        </w:rPr>
        <w:t xml:space="preserve">esearch </w:t>
      </w:r>
      <w:r w:rsidR="00E429DA" w:rsidRPr="004C6753">
        <w:rPr>
          <w:rFonts w:asciiTheme="majorHAnsi" w:hAnsiTheme="majorHAnsi" w:cstheme="majorHAnsi"/>
          <w:b/>
          <w:sz w:val="22"/>
          <w:szCs w:val="22"/>
          <w:lang w:val="fr-CH"/>
        </w:rPr>
        <w:t>P</w:t>
      </w:r>
      <w:r w:rsidR="00FC46A9" w:rsidRPr="004C6753">
        <w:rPr>
          <w:rFonts w:asciiTheme="majorHAnsi" w:hAnsiTheme="majorHAnsi" w:cstheme="majorHAnsi"/>
          <w:b/>
          <w:sz w:val="22"/>
          <w:szCs w:val="22"/>
          <w:lang w:val="fr-CH"/>
        </w:rPr>
        <w:t>roject</w:t>
      </w:r>
      <w:r w:rsidR="00066E3E">
        <w:rPr>
          <w:rFonts w:asciiTheme="majorHAnsi" w:hAnsiTheme="majorHAnsi" w:cstheme="majorHAnsi"/>
          <w:b/>
          <w:sz w:val="22"/>
          <w:szCs w:val="22"/>
          <w:lang w:val="fr-CH"/>
        </w:rPr>
        <w:t>s</w:t>
      </w:r>
      <w:r w:rsidR="004C6753" w:rsidRPr="004C6753">
        <w:rPr>
          <w:rFonts w:asciiTheme="majorHAnsi" w:hAnsiTheme="majorHAnsi" w:cstheme="majorHAnsi"/>
          <w:b/>
          <w:sz w:val="22"/>
          <w:szCs w:val="22"/>
          <w:lang w:val="fr-CH"/>
        </w:rPr>
        <w:t xml:space="preserve"> (financed)</w:t>
      </w:r>
    </w:p>
    <w:p w14:paraId="79DEAB34" w14:textId="16319F87" w:rsidR="008F78EA" w:rsidRPr="008F78EA" w:rsidRDefault="00A04D60" w:rsidP="00E93DA6">
      <w:pPr>
        <w:widowControl w:val="0"/>
        <w:spacing w:afterLines="60" w:after="144" w:line="240" w:lineRule="auto"/>
        <w:ind w:left="1080" w:right="6" w:hanging="108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2022</w:t>
      </w:r>
      <w:r>
        <w:rPr>
          <w:rFonts w:asciiTheme="majorHAnsi" w:hAnsiTheme="majorHAnsi" w:cstheme="majorHAnsi"/>
          <w:sz w:val="22"/>
          <w:szCs w:val="22"/>
          <w:lang w:val="en-US"/>
        </w:rPr>
        <w:tab/>
        <w:t xml:space="preserve">Applicant. </w:t>
      </w:r>
      <w:r w:rsidR="008F78EA" w:rsidRPr="008F78EA">
        <w:rPr>
          <w:rFonts w:asciiTheme="majorHAnsi" w:hAnsiTheme="majorHAnsi" w:cstheme="majorHAnsi"/>
          <w:sz w:val="22"/>
          <w:szCs w:val="22"/>
          <w:lang w:val="en-US"/>
        </w:rPr>
        <w:t>Lithium negotiations between South America and Europe:</w:t>
      </w:r>
      <w:r w:rsidR="008F78E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8F78EA" w:rsidRPr="008F78EA">
        <w:rPr>
          <w:rFonts w:asciiTheme="majorHAnsi" w:hAnsiTheme="majorHAnsi" w:cstheme="majorHAnsi"/>
          <w:sz w:val="22"/>
          <w:szCs w:val="22"/>
          <w:lang w:val="en-US"/>
        </w:rPr>
        <w:t>Towards a network and research agenda for a sustainable and just energy transition</w:t>
      </w:r>
      <w:r w:rsidR="008F78EA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en-US"/>
        </w:rPr>
        <w:t>With Diego</w:t>
      </w:r>
      <w:r w:rsidR="008F78EA">
        <w:rPr>
          <w:rFonts w:asciiTheme="majorHAnsi" w:hAnsiTheme="majorHAnsi" w:cstheme="majorHAnsi"/>
          <w:sz w:val="22"/>
          <w:szCs w:val="22"/>
          <w:lang w:val="en-US"/>
        </w:rPr>
        <w:t xml:space="preserve"> Silva.</w:t>
      </w:r>
      <w:r w:rsidR="008F78EA" w:rsidRPr="008F78EA">
        <w:t xml:space="preserve"> </w:t>
      </w:r>
      <w:r w:rsidR="008F78EA" w:rsidRPr="008F78EA">
        <w:rPr>
          <w:rFonts w:asciiTheme="majorHAnsi" w:hAnsiTheme="majorHAnsi" w:cstheme="majorHAnsi"/>
          <w:sz w:val="22"/>
          <w:szCs w:val="22"/>
          <w:lang w:val="en-US"/>
        </w:rPr>
        <w:t xml:space="preserve">Research Partnership Grants </w:t>
      </w:r>
      <w:r w:rsidR="00E93DA6" w:rsidRPr="008F78EA">
        <w:rPr>
          <w:rFonts w:asciiTheme="majorHAnsi" w:hAnsiTheme="majorHAnsi" w:cstheme="majorHAnsi"/>
          <w:sz w:val="22"/>
          <w:szCs w:val="22"/>
          <w:lang w:val="en-US"/>
        </w:rPr>
        <w:t>Bilateral research cooperation with the Latin American Region 2021-2024</w:t>
      </w:r>
      <w:r w:rsidR="008F78EA">
        <w:rPr>
          <w:rFonts w:asciiTheme="majorHAnsi" w:hAnsiTheme="majorHAnsi" w:cstheme="majorHAnsi"/>
          <w:sz w:val="22"/>
          <w:szCs w:val="22"/>
          <w:lang w:val="en-US"/>
        </w:rPr>
        <w:t>, University of StGallen</w:t>
      </w:r>
      <w:r w:rsidR="00E93DA6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E93DA6" w:rsidRPr="00A04D60">
        <w:rPr>
          <w:rFonts w:asciiTheme="majorHAnsi" w:hAnsiTheme="majorHAnsi" w:cstheme="majorHAnsi"/>
          <w:sz w:val="22"/>
          <w:szCs w:val="22"/>
          <w:lang w:val="en-US"/>
        </w:rPr>
        <w:t>CHF 21</w:t>
      </w:r>
      <w:r w:rsidR="00E93DA6">
        <w:rPr>
          <w:rFonts w:asciiTheme="majorHAnsi" w:hAnsiTheme="majorHAnsi" w:cstheme="majorHAnsi"/>
          <w:sz w:val="22"/>
          <w:szCs w:val="22"/>
          <w:lang w:val="en-US"/>
        </w:rPr>
        <w:t>’</w:t>
      </w:r>
      <w:r w:rsidR="00E93DA6" w:rsidRPr="00A04D60">
        <w:rPr>
          <w:rFonts w:asciiTheme="majorHAnsi" w:hAnsiTheme="majorHAnsi" w:cstheme="majorHAnsi"/>
          <w:sz w:val="22"/>
          <w:szCs w:val="22"/>
          <w:lang w:val="en-US"/>
        </w:rPr>
        <w:t>360</w:t>
      </w:r>
    </w:p>
    <w:p w14:paraId="4A9AAF05" w14:textId="2815BCC0" w:rsidR="00A04D60" w:rsidRPr="00A04D60" w:rsidRDefault="00A04D60" w:rsidP="0049156F">
      <w:pPr>
        <w:widowControl w:val="0"/>
        <w:spacing w:afterLines="60" w:after="144" w:line="240" w:lineRule="auto"/>
        <w:ind w:left="1080" w:right="6" w:hanging="108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2021/23</w:t>
      </w:r>
      <w:r>
        <w:rPr>
          <w:rFonts w:asciiTheme="majorHAnsi" w:hAnsiTheme="majorHAnsi" w:cstheme="majorHAnsi"/>
          <w:sz w:val="22"/>
          <w:szCs w:val="22"/>
          <w:lang w:val="en-US"/>
        </w:rPr>
        <w:tab/>
        <w:t xml:space="preserve">Applicant. </w:t>
      </w:r>
      <w:r w:rsidRPr="00A04D60">
        <w:rPr>
          <w:rFonts w:asciiTheme="majorHAnsi" w:hAnsiTheme="majorHAnsi" w:cstheme="majorHAnsi"/>
          <w:sz w:val="22"/>
          <w:szCs w:val="22"/>
          <w:lang w:val="en-US"/>
        </w:rPr>
        <w:t>Green Dealings: Negotiating lithium between South America and Europe for batteries that fuel a just energy transition</w:t>
      </w:r>
      <w:r>
        <w:rPr>
          <w:rFonts w:asciiTheme="majorHAnsi" w:hAnsiTheme="majorHAnsi" w:cstheme="majorHAnsi"/>
          <w:sz w:val="22"/>
          <w:szCs w:val="22"/>
          <w:lang w:val="en-US"/>
        </w:rPr>
        <w:t>, SNIS. 8 partner researchers and 9 institutional partner organizations</w:t>
      </w:r>
      <w:r w:rsidR="00E93DA6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E93DA6" w:rsidRPr="00A04D60">
        <w:rPr>
          <w:rFonts w:asciiTheme="majorHAnsi" w:hAnsiTheme="majorHAnsi" w:cstheme="majorHAnsi"/>
          <w:sz w:val="22"/>
          <w:szCs w:val="22"/>
          <w:lang w:val="en-US"/>
        </w:rPr>
        <w:t>CHF 266’000</w:t>
      </w:r>
    </w:p>
    <w:p w14:paraId="056CBDF9" w14:textId="7F2AA65B" w:rsidR="00A46012" w:rsidRPr="0049156F" w:rsidRDefault="006D15C6" w:rsidP="0049156F">
      <w:pPr>
        <w:widowControl w:val="0"/>
        <w:spacing w:afterLines="60" w:after="144" w:line="240" w:lineRule="auto"/>
        <w:ind w:left="1080" w:right="6" w:hanging="108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2017/</w:t>
      </w:r>
      <w:r w:rsidR="00A41DC3">
        <w:rPr>
          <w:rFonts w:asciiTheme="majorHAnsi" w:hAnsiTheme="majorHAnsi" w:cstheme="majorHAnsi"/>
          <w:sz w:val="22"/>
          <w:szCs w:val="22"/>
          <w:lang w:val="en-US"/>
        </w:rPr>
        <w:t>22</w:t>
      </w:r>
      <w:r w:rsidR="00F358BC" w:rsidRPr="0049156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A04D60">
        <w:rPr>
          <w:rFonts w:asciiTheme="majorHAnsi" w:hAnsiTheme="majorHAnsi" w:cstheme="majorHAnsi"/>
          <w:sz w:val="22"/>
          <w:szCs w:val="22"/>
          <w:lang w:val="en-US"/>
        </w:rPr>
        <w:t xml:space="preserve">Applicant. </w:t>
      </w:r>
      <w:r w:rsidR="00F358BC" w:rsidRPr="0049156F">
        <w:rPr>
          <w:rFonts w:asciiTheme="majorHAnsi" w:hAnsiTheme="majorHAnsi" w:cstheme="majorHAnsi"/>
          <w:sz w:val="22"/>
          <w:szCs w:val="22"/>
          <w:lang w:val="en-US"/>
        </w:rPr>
        <w:t>The global political ecology of lithium (LITHIUM)</w:t>
      </w:r>
      <w:r w:rsidR="00A46012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, SNF </w:t>
      </w:r>
      <w:r w:rsidR="003B704B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Section 1, with </w:t>
      </w:r>
      <w:r w:rsidR="00F358BC" w:rsidRPr="0049156F">
        <w:rPr>
          <w:rFonts w:asciiTheme="majorHAnsi" w:hAnsiTheme="majorHAnsi" w:cstheme="majorHAnsi"/>
          <w:sz w:val="22"/>
          <w:szCs w:val="22"/>
          <w:lang w:val="en-US"/>
        </w:rPr>
        <w:t>F. Calvão</w:t>
      </w:r>
      <w:r w:rsidR="003B704B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="002A1426" w:rsidRPr="0049156F">
        <w:rPr>
          <w:rFonts w:asciiTheme="majorHAnsi" w:hAnsiTheme="majorHAnsi" w:cstheme="majorHAnsi"/>
          <w:sz w:val="22"/>
          <w:szCs w:val="22"/>
          <w:lang w:val="es-ES"/>
        </w:rPr>
        <w:t xml:space="preserve">Partners: </w:t>
      </w:r>
      <w:r w:rsidR="00B31E29">
        <w:rPr>
          <w:rFonts w:asciiTheme="majorHAnsi" w:hAnsiTheme="majorHAnsi" w:cstheme="majorHAnsi"/>
          <w:sz w:val="22"/>
          <w:szCs w:val="22"/>
          <w:lang w:val="es-ES"/>
        </w:rPr>
        <w:t>Universidad Nacional de</w:t>
      </w:r>
      <w:r w:rsidR="002A1426" w:rsidRPr="0049156F">
        <w:rPr>
          <w:rFonts w:asciiTheme="majorHAnsi" w:hAnsiTheme="majorHAnsi" w:cstheme="majorHAnsi"/>
          <w:sz w:val="22"/>
          <w:szCs w:val="22"/>
          <w:lang w:val="es-ES"/>
        </w:rPr>
        <w:t xml:space="preserve"> Salta Argentina, Universidad de Antofagasta Chile, CIDES San Andrés Bolivia</w:t>
      </w:r>
      <w:r w:rsidR="00096E92" w:rsidRPr="0049156F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096E92" w:rsidRPr="0049156F">
        <w:rPr>
          <w:rFonts w:asciiTheme="majorHAnsi" w:hAnsiTheme="majorHAnsi" w:cstheme="majorHAnsi"/>
          <w:sz w:val="22"/>
          <w:szCs w:val="22"/>
          <w:lang w:val="en-US"/>
        </w:rPr>
        <w:t>Budget: 569'322 CHF</w:t>
      </w:r>
    </w:p>
    <w:p w14:paraId="37C0BCAB" w14:textId="6120C236" w:rsidR="00C461F4" w:rsidRPr="0049156F" w:rsidRDefault="008C26F7" w:rsidP="0049156F">
      <w:pPr>
        <w:widowControl w:val="0"/>
        <w:spacing w:afterLines="60" w:after="144" w:line="240" w:lineRule="auto"/>
        <w:ind w:left="1080" w:right="6" w:hanging="1080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b/>
          <w:sz w:val="22"/>
          <w:szCs w:val="22"/>
          <w:lang w:val="en-US"/>
        </w:rPr>
        <w:t>2</w:t>
      </w:r>
      <w:r w:rsidR="00C461F4" w:rsidRPr="0049156F">
        <w:rPr>
          <w:rFonts w:asciiTheme="majorHAnsi" w:hAnsiTheme="majorHAnsi" w:cstheme="majorHAnsi"/>
          <w:b/>
          <w:sz w:val="22"/>
          <w:szCs w:val="22"/>
          <w:lang w:val="en-US"/>
        </w:rPr>
        <w:t xml:space="preserve">. Closed </w:t>
      </w:r>
      <w:r w:rsidR="00E429DA" w:rsidRPr="0049156F">
        <w:rPr>
          <w:rFonts w:asciiTheme="majorHAnsi" w:hAnsiTheme="majorHAnsi" w:cstheme="majorHAnsi"/>
          <w:b/>
          <w:sz w:val="22"/>
          <w:szCs w:val="22"/>
          <w:lang w:val="en-US"/>
        </w:rPr>
        <w:t>R</w:t>
      </w:r>
      <w:r w:rsidR="00C461F4" w:rsidRPr="0049156F">
        <w:rPr>
          <w:rFonts w:asciiTheme="majorHAnsi" w:hAnsiTheme="majorHAnsi" w:cstheme="majorHAnsi"/>
          <w:b/>
          <w:sz w:val="22"/>
          <w:szCs w:val="22"/>
          <w:lang w:val="en-US"/>
        </w:rPr>
        <w:t xml:space="preserve">esearch </w:t>
      </w:r>
      <w:r w:rsidR="00E429DA" w:rsidRPr="0049156F">
        <w:rPr>
          <w:rFonts w:asciiTheme="majorHAnsi" w:hAnsiTheme="majorHAnsi" w:cstheme="majorHAnsi"/>
          <w:b/>
          <w:sz w:val="22"/>
          <w:szCs w:val="22"/>
          <w:lang w:val="en-US"/>
        </w:rPr>
        <w:t>P</w:t>
      </w:r>
      <w:r w:rsidR="00C461F4" w:rsidRPr="0049156F">
        <w:rPr>
          <w:rFonts w:asciiTheme="majorHAnsi" w:hAnsiTheme="majorHAnsi" w:cstheme="majorHAnsi"/>
          <w:b/>
          <w:sz w:val="22"/>
          <w:szCs w:val="22"/>
          <w:lang w:val="en-US"/>
        </w:rPr>
        <w:t>rojects</w:t>
      </w:r>
      <w:r w:rsidR="004C6753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(financed)</w:t>
      </w:r>
    </w:p>
    <w:p w14:paraId="7812C356" w14:textId="77777777" w:rsidR="008C26F7" w:rsidRPr="0049156F" w:rsidRDefault="008C26F7" w:rsidP="0049156F">
      <w:pPr>
        <w:widowControl w:val="0"/>
        <w:spacing w:afterLines="60" w:after="144" w:line="240" w:lineRule="auto"/>
        <w:ind w:left="1080" w:right="6" w:hanging="108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2012/16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>Applicant. "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Cultural Negotiations: Asymmetries in the TransArea"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. Under the coordination of prof. Y. Sánchez (UniSG). Partners: Corinne Pernet, UniSG; Aline Helg, History, UniGE; Stephan Rist, Geography, UniBE. Submitted to the Swiss National Fund for Scientific Research (ProDoc Programme). Budget: 535'548 CHF</w:t>
      </w:r>
    </w:p>
    <w:p w14:paraId="02DCA492" w14:textId="77777777" w:rsidR="0077278E" w:rsidRPr="0049156F" w:rsidRDefault="0077278E" w:rsidP="0049156F">
      <w:pPr>
        <w:widowControl w:val="0"/>
        <w:spacing w:afterLines="60" w:after="144" w:line="240" w:lineRule="auto"/>
        <w:ind w:left="1080" w:right="6" w:hanging="108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2011/15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>Applicant. "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The Dynamics of Transcultural Management and Governance in Latin America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". Doctoral School on Latin America, Training Module. Under the coordination of prof. Y. Sánchez (UNISG). Partners: University of St. Gallen, University of Geneva, IHEID. Financed by the Swiss National Fund for Scientific Research (ProDoc Programme). </w:t>
      </w:r>
      <w:r w:rsidR="00897CE6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Budget: 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451’000 CHF</w:t>
      </w:r>
    </w:p>
    <w:p w14:paraId="65A21EEC" w14:textId="77777777" w:rsidR="0077278E" w:rsidRPr="0049156F" w:rsidRDefault="0077278E" w:rsidP="0049156F">
      <w:pPr>
        <w:widowControl w:val="0"/>
        <w:spacing w:afterLines="60" w:after="144" w:line="240" w:lineRule="auto"/>
        <w:ind w:left="1077" w:right="6" w:hanging="1077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2011/15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>Main Applicant. "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>Transcultural Governance of the Environment in Latin America (TransGELA)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". Research Module. Partners: University of St. Gallen and CDE (Bern). Financed by the Swiss National Fund for Scientific Research (ProDoc Programme). </w:t>
      </w:r>
      <w:r w:rsidR="00897CE6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Budget: 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330’000 CHF</w:t>
      </w:r>
    </w:p>
    <w:p w14:paraId="1789322F" w14:textId="77777777" w:rsidR="00EB3FF8" w:rsidRPr="0049156F" w:rsidRDefault="00EB3FF8" w:rsidP="0049156F">
      <w:pPr>
        <w:widowControl w:val="0"/>
        <w:spacing w:afterLines="60" w:after="144" w:line="240" w:lineRule="auto"/>
        <w:ind w:left="1077" w:right="6" w:hanging="1077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2011/14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>Main Applicant. "</w:t>
      </w:r>
      <w:r w:rsidRPr="0049156F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Adapting to Adaptation (ADAPT2): 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Studying the influence of climate change adaptation discourses and policies on local governance processes". Partners: IBC, Peru; DEPM, Pakistan; C3EDM. Financed by the Swiss National Fund for Scientific Research. </w:t>
      </w:r>
      <w:r w:rsidR="00897CE6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Budget: 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405’000 CHF</w:t>
      </w:r>
    </w:p>
    <w:p w14:paraId="0556F584" w14:textId="77777777" w:rsidR="00EB3FF8" w:rsidRPr="0049156F" w:rsidRDefault="00EB3FF8" w:rsidP="0049156F">
      <w:pPr>
        <w:widowControl w:val="0"/>
        <w:spacing w:afterLines="60" w:after="144" w:line="240" w:lineRule="auto"/>
        <w:ind w:left="1077" w:right="6" w:hanging="1077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2011/13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 xml:space="preserve">Main Applicant. "Can small players make a difference? A multilevel governance assessment of the Swiss contribution to the establishment of an international regime on </w:t>
      </w:r>
      <w:r w:rsidR="00E81AD9" w:rsidRPr="0049156F">
        <w:rPr>
          <w:rFonts w:asciiTheme="majorHAnsi" w:hAnsiTheme="majorHAnsi" w:cstheme="majorHAnsi"/>
          <w:sz w:val="22"/>
          <w:szCs w:val="22"/>
          <w:lang w:val="en-US"/>
        </w:rPr>
        <w:t>b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iodiversity (SWIC-2)". Partners: WSL (Birmesdorf), American University (Washington) and UNEP (Geneva). Financed by the Education and Research Secretariat (COST). 163’660 CHF</w:t>
      </w:r>
    </w:p>
    <w:p w14:paraId="74158485" w14:textId="77777777" w:rsidR="00C2064C" w:rsidRPr="0049156F" w:rsidRDefault="00C2064C" w:rsidP="0049156F">
      <w:pPr>
        <w:widowControl w:val="0"/>
        <w:spacing w:afterLines="60" w:after="144" w:line="240" w:lineRule="auto"/>
        <w:ind w:left="1077" w:right="6" w:hanging="1077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lastRenderedPageBreak/>
        <w:t>2010/12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>Main Applicant. "CGPESA - Communities, Governance and Payment for Ecosystem Services in Amazonia". Fellowship for Dr. Marc Brightman. Financed by the European Science Foundation, Marie-Curie Action: "Intra-European Fellowships for Career Development". 180,970 €</w:t>
      </w:r>
    </w:p>
    <w:p w14:paraId="7889CBAA" w14:textId="77777777" w:rsidR="00160B37" w:rsidRPr="0049156F" w:rsidRDefault="00160B37" w:rsidP="0049156F">
      <w:pPr>
        <w:widowControl w:val="0"/>
        <w:spacing w:afterLines="60" w:after="144" w:line="240" w:lineRule="auto"/>
        <w:ind w:left="1077" w:right="6" w:hanging="1077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2009/10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17731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Main Applicant. </w:t>
      </w:r>
      <w:r w:rsidR="0047621E" w:rsidRPr="0049156F">
        <w:rPr>
          <w:rFonts w:asciiTheme="majorHAnsi" w:hAnsiTheme="majorHAnsi" w:cstheme="majorHAnsi"/>
          <w:sz w:val="22"/>
          <w:szCs w:val="22"/>
          <w:lang w:val="en-US"/>
        </w:rPr>
        <w:t>"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The Swiss contribution to global environmental governance: An Historical Perspective on the Role Played by Switzerland in Biodiversity Conventions (SWIC-1)</w:t>
      </w:r>
      <w:r w:rsidR="0047621E" w:rsidRPr="0049156F">
        <w:rPr>
          <w:rFonts w:asciiTheme="majorHAnsi" w:hAnsiTheme="majorHAnsi" w:cstheme="majorHAnsi"/>
          <w:sz w:val="22"/>
          <w:szCs w:val="22"/>
          <w:lang w:val="en-US"/>
        </w:rPr>
        <w:t>"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. Partners: WSL (Birmesdorf), American University (Washington) and UNEP (Geneva). Financed by UNO-Academia. 7’000 CHF</w:t>
      </w:r>
    </w:p>
    <w:p w14:paraId="18C53DBA" w14:textId="77777777" w:rsidR="00D85C3F" w:rsidRPr="00D85C3F" w:rsidRDefault="00D85C3F" w:rsidP="00D85C3F">
      <w:pPr>
        <w:pBdr>
          <w:bottom w:val="single" w:sz="4" w:space="1" w:color="auto"/>
        </w:pBdr>
        <w:autoSpaceDE/>
        <w:autoSpaceDN/>
        <w:spacing w:before="100" w:beforeAutospacing="1" w:after="100" w:afterAutospacing="1" w:line="240" w:lineRule="auto"/>
        <w:ind w:right="0" w:firstLine="0"/>
        <w:jc w:val="left"/>
        <w:rPr>
          <w:rFonts w:ascii="Times New Roman" w:hAnsi="Times New Roman"/>
          <w:szCs w:val="24"/>
          <w:lang w:val="fr-CH" w:eastAsia="ja-JP"/>
        </w:rPr>
      </w:pPr>
      <w:r w:rsidRPr="00D85C3F">
        <w:rPr>
          <w:rFonts w:ascii="Calibri" w:hAnsi="Calibri" w:cs="Calibri"/>
          <w:b/>
          <w:bCs/>
          <w:sz w:val="28"/>
          <w:szCs w:val="28"/>
          <w:lang w:val="fr-CH" w:eastAsia="ja-JP"/>
        </w:rPr>
        <w:t xml:space="preserve">Organization of scientific meetings and conferences </w:t>
      </w:r>
    </w:p>
    <w:p w14:paraId="6B40ADEA" w14:textId="20C5CBAE" w:rsidR="00D85C3F" w:rsidRPr="00D85C3F" w:rsidRDefault="00D85C3F" w:rsidP="007245A9">
      <w:pPr>
        <w:pStyle w:val="titrecentr"/>
        <w:keepNext/>
        <w:pBdr>
          <w:bottom w:val="single" w:sz="6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b w:val="0"/>
          <w:bCs/>
          <w:smallCaps w:val="0"/>
          <w:sz w:val="28"/>
          <w:szCs w:val="28"/>
          <w:u w:val="none"/>
          <w:lang w:val="en-US"/>
        </w:rPr>
      </w:pPr>
      <w:r w:rsidRPr="00D85C3F">
        <w:rPr>
          <w:rFonts w:asciiTheme="majorHAnsi" w:hAnsiTheme="majorHAnsi" w:cstheme="majorHAnsi"/>
          <w:b w:val="0"/>
          <w:bCs/>
          <w:smallCaps w:val="0"/>
          <w:sz w:val="28"/>
          <w:szCs w:val="28"/>
          <w:u w:val="none"/>
          <w:lang w:val="en-US"/>
        </w:rPr>
        <w:t>Over 30 conferences organized, over 100 talks given</w:t>
      </w:r>
    </w:p>
    <w:p w14:paraId="68116177" w14:textId="55F67704" w:rsidR="008C15E9" w:rsidRPr="000D2302" w:rsidRDefault="00C5071D" w:rsidP="007245A9">
      <w:pPr>
        <w:pStyle w:val="titrecentr"/>
        <w:keepNext/>
        <w:pBdr>
          <w:bottom w:val="single" w:sz="6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</w:pPr>
      <w:r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Other s</w:t>
      </w:r>
      <w:r w:rsidR="008C15E9" w:rsidRPr="000D2302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cientific activities</w:t>
      </w:r>
    </w:p>
    <w:p w14:paraId="1CB7B6DA" w14:textId="516CF844" w:rsidR="00832F0D" w:rsidRDefault="00832F0D" w:rsidP="007245A9">
      <w:pPr>
        <w:keepNext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2019/-</w:t>
      </w:r>
      <w:r>
        <w:rPr>
          <w:rFonts w:asciiTheme="majorHAnsi" w:hAnsiTheme="majorHAnsi" w:cstheme="majorHAnsi"/>
          <w:sz w:val="22"/>
          <w:szCs w:val="22"/>
          <w:lang w:val="en-US"/>
        </w:rPr>
        <w:tab/>
        <w:t>Member, s</w:t>
      </w:r>
      <w:r w:rsidRPr="00832F0D">
        <w:rPr>
          <w:rFonts w:asciiTheme="majorHAnsi" w:hAnsiTheme="majorHAnsi" w:cstheme="majorHAnsi"/>
          <w:sz w:val="22"/>
          <w:szCs w:val="22"/>
          <w:lang w:val="en-US"/>
        </w:rPr>
        <w:t>cientific advisory board for the SNSF-funded project on energy industrialization and the politics of productive sovereignty in Bolivia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(Mark Goodale UNIL).</w:t>
      </w:r>
    </w:p>
    <w:p w14:paraId="5C7D1893" w14:textId="315605C3" w:rsidR="00542DF6" w:rsidRDefault="002B0C98" w:rsidP="000E7758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2017/-</w:t>
      </w:r>
      <w:r>
        <w:rPr>
          <w:rFonts w:asciiTheme="majorHAnsi" w:hAnsiTheme="majorHAnsi" w:cstheme="majorHAnsi"/>
          <w:sz w:val="22"/>
          <w:szCs w:val="22"/>
          <w:lang w:val="en-US"/>
        </w:rPr>
        <w:tab/>
        <w:t>Participation as a consultant to the Food and Agriculture Organization</w:t>
      </w:r>
      <w:r w:rsidR="0053254F">
        <w:rPr>
          <w:rFonts w:asciiTheme="majorHAnsi" w:hAnsiTheme="majorHAnsi" w:cstheme="majorHAnsi"/>
          <w:sz w:val="22"/>
          <w:szCs w:val="22"/>
          <w:lang w:val="en-US"/>
        </w:rPr>
        <w:t>'s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Governance Unit redesign of their internal model for the analysis of governance and its application to water governance. Under the direction of Dr. Klaus Urban &amp; Dubravka Bojic.</w:t>
      </w:r>
      <w:r w:rsidR="00D042E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7DD51294" w14:textId="647E5B82" w:rsidR="00BA12B1" w:rsidRPr="0049156F" w:rsidRDefault="00BA12B1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fr-CH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2016</w:t>
      </w:r>
      <w:r w:rsidR="002B0C98">
        <w:rPr>
          <w:rFonts w:asciiTheme="majorHAnsi" w:hAnsiTheme="majorHAnsi" w:cstheme="majorHAnsi"/>
          <w:sz w:val="22"/>
          <w:szCs w:val="22"/>
          <w:lang w:val="en-US"/>
        </w:rPr>
        <w:t>/-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 xml:space="preserve">Member, Advisory Group for Research Evaluation, Pontífica Universidad Catòlica del Perú. </w:t>
      </w:r>
      <w:r w:rsidRPr="0049156F">
        <w:rPr>
          <w:rFonts w:asciiTheme="majorHAnsi" w:hAnsiTheme="majorHAnsi" w:cstheme="majorHAnsi"/>
          <w:sz w:val="22"/>
          <w:szCs w:val="22"/>
          <w:lang w:val="fr-CH"/>
        </w:rPr>
        <w:t>Vice-Rec</w:t>
      </w:r>
      <w:r w:rsidR="00643309" w:rsidRPr="0049156F">
        <w:rPr>
          <w:rFonts w:asciiTheme="majorHAnsi" w:hAnsiTheme="majorHAnsi" w:cstheme="majorHAnsi"/>
          <w:sz w:val="22"/>
          <w:szCs w:val="22"/>
          <w:lang w:val="fr-CH"/>
        </w:rPr>
        <w:t>t</w:t>
      </w:r>
      <w:r w:rsidRPr="0049156F">
        <w:rPr>
          <w:rFonts w:asciiTheme="majorHAnsi" w:hAnsiTheme="majorHAnsi" w:cstheme="majorHAnsi"/>
          <w:sz w:val="22"/>
          <w:szCs w:val="22"/>
          <w:lang w:val="fr-CH"/>
        </w:rPr>
        <w:t>orado de Investigación.</w:t>
      </w:r>
    </w:p>
    <w:p w14:paraId="7236BDBC" w14:textId="77777777" w:rsidR="00B146A6" w:rsidRPr="0049156F" w:rsidRDefault="008C15E9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fr-CH"/>
        </w:rPr>
      </w:pPr>
      <w:r w:rsidRPr="0049156F">
        <w:rPr>
          <w:rFonts w:asciiTheme="majorHAnsi" w:hAnsiTheme="majorHAnsi" w:cstheme="majorHAnsi"/>
          <w:sz w:val="22"/>
          <w:szCs w:val="22"/>
          <w:lang w:val="fr-CH"/>
        </w:rPr>
        <w:t>2015</w:t>
      </w:r>
      <w:r w:rsidRPr="0049156F">
        <w:rPr>
          <w:rFonts w:asciiTheme="majorHAnsi" w:hAnsiTheme="majorHAnsi" w:cstheme="majorHAnsi"/>
          <w:sz w:val="22"/>
          <w:szCs w:val="22"/>
          <w:lang w:val="fr-CH"/>
        </w:rPr>
        <w:tab/>
      </w:r>
      <w:r w:rsidR="00B146A6" w:rsidRPr="0049156F">
        <w:rPr>
          <w:rFonts w:asciiTheme="majorHAnsi" w:hAnsiTheme="majorHAnsi" w:cstheme="majorHAnsi"/>
          <w:sz w:val="22"/>
          <w:szCs w:val="22"/>
          <w:lang w:val="fr-CH"/>
        </w:rPr>
        <w:t xml:space="preserve">Member, recruitment commission, </w:t>
      </w:r>
      <w:r w:rsidR="008C5D0A" w:rsidRPr="0049156F">
        <w:rPr>
          <w:rFonts w:asciiTheme="majorHAnsi" w:hAnsiTheme="majorHAnsi" w:cstheme="majorHAnsi"/>
          <w:sz w:val="22"/>
          <w:szCs w:val="22"/>
          <w:lang w:val="fr-CH"/>
        </w:rPr>
        <w:t>Maître de conférence en droit public, Faculté d’Administration et Echanges Internationaux, Université Paris-Est Créteil Val de Marne, France</w:t>
      </w:r>
      <w:r w:rsidR="00F513EC" w:rsidRPr="0049156F">
        <w:rPr>
          <w:rFonts w:asciiTheme="majorHAnsi" w:hAnsiTheme="majorHAnsi" w:cstheme="majorHAnsi"/>
          <w:sz w:val="22"/>
          <w:szCs w:val="22"/>
          <w:lang w:val="fr-CH"/>
        </w:rPr>
        <w:t>.</w:t>
      </w:r>
    </w:p>
    <w:p w14:paraId="3919CCCF" w14:textId="77777777" w:rsidR="00C46642" w:rsidRPr="0049156F" w:rsidRDefault="00B146A6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fr-CH"/>
        </w:rPr>
        <w:tab/>
      </w:r>
      <w:r w:rsidR="00C46642" w:rsidRPr="0049156F">
        <w:rPr>
          <w:rFonts w:asciiTheme="majorHAnsi" w:hAnsiTheme="majorHAnsi" w:cstheme="majorHAnsi"/>
          <w:sz w:val="22"/>
          <w:szCs w:val="22"/>
          <w:lang w:val="en-US"/>
        </w:rPr>
        <w:t>Expert for the European region, UNEP Global Environment Outlook 6.</w:t>
      </w:r>
    </w:p>
    <w:p w14:paraId="2DD2F040" w14:textId="77777777" w:rsidR="00C64398" w:rsidRPr="0049156F" w:rsidRDefault="00C46642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64398" w:rsidRPr="0049156F">
        <w:rPr>
          <w:rFonts w:asciiTheme="majorHAnsi" w:hAnsiTheme="majorHAnsi" w:cstheme="majorHAnsi"/>
          <w:sz w:val="22"/>
          <w:szCs w:val="22"/>
          <w:lang w:val="en-US"/>
        </w:rPr>
        <w:t>Member, Review Committee, The 11th Biennial Conference of the European Society for Ecological Economics, University of Leeds, UK on 30 June - 3 July 2015.</w:t>
      </w:r>
    </w:p>
    <w:p w14:paraId="105792EE" w14:textId="77777777" w:rsidR="00C64398" w:rsidRPr="0049156F" w:rsidRDefault="00C64398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0F3919" w:rsidRPr="0049156F">
        <w:rPr>
          <w:rFonts w:asciiTheme="majorHAnsi" w:hAnsiTheme="majorHAnsi" w:cstheme="majorHAnsi"/>
          <w:sz w:val="22"/>
          <w:szCs w:val="22"/>
          <w:lang w:val="en-US"/>
        </w:rPr>
        <w:t>Member of the Atalaya Expert Forum on Disasters and Adaptation, February 10-</w:t>
      </w:r>
      <w:r w:rsidR="00C224DD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15, USAid - WMO - </w:t>
      </w:r>
      <w:r w:rsidR="003B5100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NOAA - </w:t>
      </w:r>
      <w:r w:rsidR="00464D1C" w:rsidRPr="0049156F">
        <w:rPr>
          <w:rFonts w:asciiTheme="majorHAnsi" w:hAnsiTheme="majorHAnsi" w:cstheme="majorHAnsi"/>
          <w:sz w:val="22"/>
          <w:szCs w:val="22"/>
          <w:lang w:val="en-US"/>
        </w:rPr>
        <w:t>University of Colorado (CCB-INSTAAR)</w:t>
      </w:r>
    </w:p>
    <w:p w14:paraId="0AAC7979" w14:textId="77777777" w:rsidR="00DF2B7E" w:rsidRPr="0049156F" w:rsidRDefault="008D056C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2014</w:t>
      </w:r>
      <w:r w:rsidR="007B5EC8" w:rsidRPr="0049156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705660" w:rsidRPr="0049156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DF2B7E" w:rsidRPr="0049156F">
        <w:rPr>
          <w:rFonts w:asciiTheme="majorHAnsi" w:hAnsiTheme="majorHAnsi" w:cstheme="majorHAnsi"/>
          <w:sz w:val="22"/>
          <w:szCs w:val="22"/>
          <w:lang w:val="en-US"/>
        </w:rPr>
        <w:t>Visiting Scholar, Institute for Behavioral Studies, University of Colorado in Boulder, September-December 2014.</w:t>
      </w:r>
    </w:p>
    <w:p w14:paraId="15BCD59A" w14:textId="2FB463F3" w:rsidR="008D056C" w:rsidRDefault="00DF2B7E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7B5EC8" w:rsidRPr="0049156F">
        <w:rPr>
          <w:rFonts w:asciiTheme="majorHAnsi" w:hAnsiTheme="majorHAnsi" w:cstheme="majorHAnsi"/>
          <w:sz w:val="22"/>
          <w:szCs w:val="22"/>
          <w:lang w:val="en-US"/>
        </w:rPr>
        <w:t>Member, Scientific Committee, 1</w:t>
      </w:r>
      <w:r w:rsidR="008D056C" w:rsidRPr="0049156F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st</w:t>
      </w:r>
      <w:r w:rsidR="007B5EC8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8D056C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international Congress of Biodiversity and Wetland, </w:t>
      </w:r>
      <w:r w:rsidR="00736864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El-Tarf University, Algeria, 13-15 May 2014.</w:t>
      </w:r>
    </w:p>
    <w:p w14:paraId="366B2503" w14:textId="298FC21B" w:rsidR="00BB676A" w:rsidRPr="0049156F" w:rsidRDefault="00BB676A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2014/…</w:t>
      </w:r>
      <w:r>
        <w:rPr>
          <w:rFonts w:asciiTheme="majorHAnsi" w:hAnsiTheme="majorHAnsi" w:cstheme="majorHAnsi"/>
          <w:sz w:val="22"/>
          <w:szCs w:val="22"/>
          <w:lang w:val="en-US"/>
        </w:rPr>
        <w:tab/>
        <w:t xml:space="preserve">Member of the Board, Swiss Association for Latin American Studies </w:t>
      </w:r>
    </w:p>
    <w:p w14:paraId="085B22BB" w14:textId="609BB562" w:rsidR="00CC2ED5" w:rsidRPr="0049156F" w:rsidRDefault="00CC2ED5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2013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 xml:space="preserve">Member of the Panel of Experts, </w:t>
      </w:r>
      <w:r w:rsidR="002C0ED3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Food Security and Land Use Change joint program of the 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>Belmont Forum (International Group of Funding Agencies for Global Change Research)</w:t>
      </w:r>
      <w:r w:rsidR="00FE6936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770B1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and </w:t>
      </w:r>
      <w:r w:rsidR="00290C61" w:rsidRPr="0049156F">
        <w:rPr>
          <w:rFonts w:asciiTheme="majorHAnsi" w:hAnsiTheme="majorHAnsi" w:cstheme="majorHAnsi"/>
          <w:sz w:val="22"/>
          <w:szCs w:val="22"/>
          <w:lang w:val="en-US"/>
        </w:rPr>
        <w:t>FACCE</w:t>
      </w:r>
      <w:r w:rsidR="004770B1" w:rsidRPr="0049156F">
        <w:rPr>
          <w:rFonts w:asciiTheme="majorHAnsi" w:hAnsiTheme="majorHAnsi" w:cstheme="majorHAnsi"/>
          <w:sz w:val="22"/>
          <w:szCs w:val="22"/>
          <w:lang w:val="en-US"/>
        </w:rPr>
        <w:t>-JPI</w:t>
      </w:r>
      <w:r w:rsidR="00290C61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(</w:t>
      </w:r>
      <w:r w:rsidR="00FE6936" w:rsidRPr="0049156F">
        <w:rPr>
          <w:rFonts w:asciiTheme="majorHAnsi" w:hAnsiTheme="majorHAnsi" w:cstheme="majorHAnsi"/>
          <w:sz w:val="22"/>
          <w:szCs w:val="22"/>
          <w:lang w:val="en-US"/>
        </w:rPr>
        <w:t>Initiative on Agriculture, Food Security and Climate Change</w:t>
      </w:r>
      <w:r w:rsidR="00290C61" w:rsidRPr="0049156F">
        <w:rPr>
          <w:rFonts w:asciiTheme="majorHAnsi" w:hAnsiTheme="majorHAnsi" w:cstheme="majorHAnsi"/>
          <w:sz w:val="22"/>
          <w:szCs w:val="22"/>
          <w:lang w:val="en-US"/>
        </w:rPr>
        <w:t>)</w:t>
      </w:r>
      <w:r w:rsidR="002C0ED3" w:rsidRPr="0049156F">
        <w:rPr>
          <w:rFonts w:asciiTheme="majorHAnsi" w:hAnsiTheme="majorHAnsi" w:cstheme="majorHAnsi"/>
          <w:sz w:val="22"/>
          <w:szCs w:val="22"/>
          <w:lang w:val="en-US"/>
        </w:rPr>
        <w:t>.</w:t>
      </w:r>
      <w:r w:rsidR="004770B1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hyperlink r:id="rId8" w:history="1">
        <w:r w:rsidR="004770B1" w:rsidRPr="0049156F">
          <w:rPr>
            <w:rStyle w:val="Lienhypertexte"/>
            <w:rFonts w:asciiTheme="majorHAnsi" w:hAnsiTheme="majorHAnsi" w:cstheme="majorHAnsi"/>
            <w:sz w:val="22"/>
            <w:szCs w:val="22"/>
            <w:lang w:val="en-US"/>
          </w:rPr>
          <w:t>http://www.igfagcr.org/index.php/fs-and-luc</w:t>
        </w:r>
      </w:hyperlink>
      <w:r w:rsidR="004770B1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2B5012BD" w14:textId="10F191AC" w:rsidR="007C43C0" w:rsidRPr="0049156F" w:rsidRDefault="007C43C0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2013</w:t>
      </w:r>
      <w:r w:rsidR="000F5B68">
        <w:rPr>
          <w:rFonts w:asciiTheme="majorHAnsi" w:hAnsiTheme="majorHAnsi" w:cstheme="majorHAnsi"/>
          <w:sz w:val="22"/>
          <w:szCs w:val="22"/>
          <w:lang w:val="en-US"/>
        </w:rPr>
        <w:t>/15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 xml:space="preserve">Member of the </w:t>
      </w:r>
      <w:r w:rsidR="00C97966" w:rsidRPr="0049156F">
        <w:rPr>
          <w:rFonts w:asciiTheme="majorHAnsi" w:hAnsiTheme="majorHAnsi" w:cstheme="majorHAnsi"/>
          <w:sz w:val="22"/>
          <w:szCs w:val="22"/>
          <w:lang w:val="en-US"/>
        </w:rPr>
        <w:t>Advisory Board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964844" w:rsidRPr="0049156F">
        <w:rPr>
          <w:rFonts w:asciiTheme="majorHAnsi" w:hAnsiTheme="majorHAnsi" w:cstheme="majorHAnsi"/>
          <w:sz w:val="22"/>
          <w:szCs w:val="22"/>
          <w:lang w:val="en-US"/>
        </w:rPr>
        <w:t>Project "</w:t>
      </w:r>
      <w:r w:rsidR="003D3CDA" w:rsidRPr="0049156F">
        <w:rPr>
          <w:rFonts w:asciiTheme="majorHAnsi" w:hAnsiTheme="majorHAnsi" w:cstheme="majorHAnsi"/>
          <w:sz w:val="22"/>
          <w:szCs w:val="22"/>
          <w:lang w:val="en-US"/>
        </w:rPr>
        <w:t>Sustainable Soil Governance and Large-Scale Land Acquisitions Originating in Switzerland</w:t>
      </w:r>
      <w:r w:rsidR="00964844" w:rsidRPr="0049156F">
        <w:rPr>
          <w:rFonts w:asciiTheme="majorHAnsi" w:hAnsiTheme="majorHAnsi" w:cstheme="majorHAnsi"/>
          <w:sz w:val="22"/>
          <w:szCs w:val="22"/>
          <w:lang w:val="en-US"/>
        </w:rPr>
        <w:t>"</w:t>
      </w:r>
      <w:r w:rsidR="003D3CDA" w:rsidRPr="0049156F">
        <w:rPr>
          <w:rFonts w:asciiTheme="majorHAnsi" w:hAnsiTheme="majorHAnsi" w:cstheme="majorHAnsi"/>
          <w:sz w:val="22"/>
          <w:szCs w:val="22"/>
          <w:lang w:val="en-US"/>
        </w:rPr>
        <w:t>, CDE-UNIBE, World Trade Institute (WTI), Agroscope (SNF NRP 68).</w:t>
      </w:r>
    </w:p>
    <w:p w14:paraId="39EB95FB" w14:textId="77777777" w:rsidR="00F73364" w:rsidRPr="0049156F" w:rsidRDefault="00F73364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2013/</w:t>
      </w:r>
      <w:r w:rsidR="00CC33D3" w:rsidRPr="0049156F">
        <w:rPr>
          <w:rFonts w:asciiTheme="majorHAnsi" w:hAnsiTheme="majorHAnsi" w:cstheme="majorHAnsi"/>
          <w:sz w:val="22"/>
          <w:szCs w:val="22"/>
          <w:lang w:val="en-US"/>
        </w:rPr>
        <w:t>17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3305AD" w:rsidRPr="0049156F">
        <w:rPr>
          <w:rFonts w:asciiTheme="majorHAnsi" w:hAnsiTheme="majorHAnsi" w:cstheme="majorHAnsi"/>
          <w:sz w:val="22"/>
          <w:szCs w:val="22"/>
          <w:lang w:val="en-US"/>
        </w:rPr>
        <w:t>Member of IRD Expert Committee for Res</w:t>
      </w:r>
      <w:r w:rsidR="00930E76" w:rsidRPr="0049156F">
        <w:rPr>
          <w:rFonts w:asciiTheme="majorHAnsi" w:hAnsiTheme="majorHAnsi" w:cstheme="majorHAnsi"/>
          <w:sz w:val="22"/>
          <w:szCs w:val="22"/>
          <w:lang w:val="en-US"/>
        </w:rPr>
        <w:t>earch and Training in the South</w:t>
      </w:r>
      <w:r w:rsidR="003305AD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(</w:t>
      </w:r>
      <w:r w:rsidR="009A6E06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Direction des programmes de recherche et de la formation au Sud, </w:t>
      </w:r>
      <w:r w:rsidR="003305AD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Marseilles), </w:t>
      </w:r>
      <w:hyperlink r:id="rId9" w:history="1">
        <w:r w:rsidR="003305AD" w:rsidRPr="0049156F">
          <w:rPr>
            <w:rStyle w:val="Lienhypertexte"/>
            <w:rFonts w:asciiTheme="majorHAnsi" w:hAnsiTheme="majorHAnsi" w:cstheme="majorHAnsi"/>
            <w:sz w:val="22"/>
            <w:szCs w:val="22"/>
            <w:lang w:val="en-US"/>
          </w:rPr>
          <w:t>http://www.ird.fr/</w:t>
        </w:r>
      </w:hyperlink>
      <w:r w:rsidR="003305AD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</w:p>
    <w:p w14:paraId="1DE5964D" w14:textId="23CE9D36" w:rsidR="00C646BA" w:rsidRPr="0049156F" w:rsidRDefault="00835F7E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lastRenderedPageBreak/>
        <w:t>2013/20</w:t>
      </w:r>
      <w:r>
        <w:rPr>
          <w:rFonts w:asciiTheme="majorHAnsi" w:hAnsiTheme="majorHAnsi" w:cstheme="majorHAnsi"/>
          <w:sz w:val="22"/>
          <w:szCs w:val="22"/>
          <w:lang w:val="en-US"/>
        </w:rPr>
        <w:tab/>
      </w:r>
      <w:r w:rsidR="00C646BA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Member of </w:t>
      </w:r>
      <w:r w:rsidR="00812194" w:rsidRPr="0049156F">
        <w:rPr>
          <w:rFonts w:asciiTheme="majorHAnsi" w:hAnsiTheme="majorHAnsi" w:cstheme="majorHAnsi"/>
          <w:sz w:val="22"/>
          <w:szCs w:val="22"/>
          <w:lang w:val="en-US"/>
        </w:rPr>
        <w:t>the Plenum</w:t>
      </w:r>
      <w:r w:rsidR="00C96D02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BC1046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Swiss Biodiversity </w:t>
      </w:r>
      <w:r w:rsidR="00812194" w:rsidRPr="0049156F">
        <w:rPr>
          <w:rFonts w:asciiTheme="majorHAnsi" w:hAnsiTheme="majorHAnsi" w:cstheme="majorHAnsi"/>
          <w:sz w:val="22"/>
          <w:szCs w:val="22"/>
          <w:lang w:val="en-US"/>
        </w:rPr>
        <w:t>Forum</w:t>
      </w:r>
      <w:r w:rsidR="00BC1046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hyperlink r:id="rId10" w:history="1">
        <w:r w:rsidR="00BC1046" w:rsidRPr="0049156F">
          <w:rPr>
            <w:rStyle w:val="Lienhypertexte"/>
            <w:rFonts w:asciiTheme="majorHAnsi" w:hAnsiTheme="majorHAnsi" w:cstheme="majorHAnsi"/>
            <w:sz w:val="22"/>
            <w:szCs w:val="22"/>
            <w:lang w:val="en-US"/>
          </w:rPr>
          <w:t>www.biodiversity.ch</w:t>
        </w:r>
      </w:hyperlink>
      <w:r w:rsidR="00BC1046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BC3D2D4" w14:textId="77777777" w:rsidR="006A288E" w:rsidRPr="0049156F" w:rsidRDefault="006A288E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2012</w:t>
      </w:r>
      <w:r w:rsidR="00347300" w:rsidRPr="0049156F">
        <w:rPr>
          <w:rFonts w:asciiTheme="majorHAnsi" w:hAnsiTheme="majorHAnsi" w:cstheme="majorHAnsi"/>
          <w:sz w:val="22"/>
          <w:szCs w:val="22"/>
          <w:lang w:val="en-US"/>
        </w:rPr>
        <w:t>/13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>Member, scientific committee, Ecological Economics and Institutional Dynamics</w:t>
      </w:r>
      <w:r w:rsidR="00347300" w:rsidRPr="0049156F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10th International conference of the European Society for Ecological Economics</w:t>
      </w:r>
      <w:r w:rsidR="00E914BB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(Lille)</w:t>
      </w:r>
      <w:r w:rsidR="003917A8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. esee2013.sciencesconf.org/  </w:t>
      </w:r>
    </w:p>
    <w:p w14:paraId="727BD419" w14:textId="50B44B2A" w:rsidR="001979EC" w:rsidRPr="0049156F" w:rsidRDefault="001979EC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BB676A">
        <w:rPr>
          <w:rFonts w:asciiTheme="majorHAnsi" w:hAnsiTheme="majorHAnsi" w:cstheme="majorHAnsi"/>
          <w:sz w:val="22"/>
          <w:szCs w:val="22"/>
          <w:lang w:val="en-US"/>
        </w:rPr>
        <w:t>2011/…</w:t>
      </w:r>
      <w:r w:rsidRPr="00BB676A">
        <w:rPr>
          <w:rFonts w:asciiTheme="majorHAnsi" w:hAnsiTheme="majorHAnsi" w:cstheme="majorHAnsi"/>
          <w:sz w:val="22"/>
          <w:szCs w:val="22"/>
          <w:lang w:val="en-US"/>
        </w:rPr>
        <w:tab/>
      </w:r>
      <w:r w:rsidR="00BB676A">
        <w:rPr>
          <w:rFonts w:asciiTheme="majorHAnsi" w:hAnsiTheme="majorHAnsi" w:cstheme="majorHAnsi"/>
          <w:sz w:val="22"/>
          <w:szCs w:val="22"/>
          <w:lang w:val="en-US"/>
        </w:rPr>
        <w:t>Member of the Board and senior researcher</w:t>
      </w:r>
      <w:r w:rsidRPr="00BB676A">
        <w:rPr>
          <w:rFonts w:asciiTheme="majorHAnsi" w:hAnsiTheme="majorHAnsi" w:cstheme="majorHAnsi"/>
          <w:sz w:val="22"/>
          <w:szCs w:val="22"/>
          <w:lang w:val="en-US"/>
        </w:rPr>
        <w:t>, Centre for International Environmental Studies, Graduate Institute</w:t>
      </w:r>
      <w:r w:rsidR="003917A8" w:rsidRPr="00BB676A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hyperlink r:id="rId11" w:history="1">
        <w:r w:rsidR="006D1203" w:rsidRPr="00BB676A">
          <w:rPr>
            <w:rStyle w:val="Lienhypertexte"/>
            <w:rFonts w:asciiTheme="majorHAnsi" w:hAnsiTheme="majorHAnsi" w:cstheme="majorHAnsi"/>
            <w:sz w:val="22"/>
            <w:szCs w:val="22"/>
            <w:lang w:val="en-US"/>
          </w:rPr>
          <w:t>http://www.graduateinstitute.ch/cies</w:t>
        </w:r>
      </w:hyperlink>
      <w:r w:rsidR="006D1203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81B5D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1384AF0F" w14:textId="747F77DC" w:rsidR="008C75FB" w:rsidRDefault="008C75FB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>2011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ab/>
        <w:t>Expert Group on EU REDD Policy, DG Clima, Brussels, 9-10 Nov. 2011.</w:t>
      </w:r>
    </w:p>
    <w:p w14:paraId="59262796" w14:textId="54F33815" w:rsidR="00A0307F" w:rsidRPr="0049156F" w:rsidRDefault="00A0307F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2007/…</w:t>
      </w:r>
      <w:r>
        <w:rPr>
          <w:rFonts w:asciiTheme="majorHAnsi" w:hAnsiTheme="majorHAnsi" w:cstheme="majorHAnsi"/>
          <w:sz w:val="22"/>
          <w:szCs w:val="22"/>
          <w:lang w:val="en-US"/>
        </w:rPr>
        <w:tab/>
        <w:t>Réseau de recherche sur la gouvernance REGIMEN (Comité exécutif)</w:t>
      </w:r>
    </w:p>
    <w:p w14:paraId="2E7028DF" w14:textId="77777777" w:rsidR="00160B37" w:rsidRPr="0049156F" w:rsidRDefault="00160B37" w:rsidP="0049156F">
      <w:pPr>
        <w:keepNext/>
        <w:tabs>
          <w:tab w:val="left" w:pos="1100"/>
          <w:tab w:val="left" w:pos="4220"/>
        </w:tabs>
        <w:spacing w:afterLines="60" w:after="144" w:line="240" w:lineRule="auto"/>
        <w:ind w:left="1123" w:right="6" w:hanging="1123"/>
        <w:rPr>
          <w:rFonts w:asciiTheme="majorHAnsi" w:hAnsiTheme="majorHAnsi" w:cstheme="majorHAnsi"/>
          <w:sz w:val="22"/>
          <w:szCs w:val="22"/>
          <w:lang w:val="fr-CH"/>
        </w:rPr>
      </w:pPr>
      <w:r w:rsidRPr="0049156F">
        <w:rPr>
          <w:rFonts w:asciiTheme="majorHAnsi" w:hAnsiTheme="majorHAnsi" w:cstheme="majorHAnsi"/>
          <w:sz w:val="22"/>
          <w:szCs w:val="22"/>
          <w:u w:val="single"/>
          <w:lang w:val="fr-CH"/>
        </w:rPr>
        <w:t>Membership</w:t>
      </w:r>
      <w:r w:rsidR="00CA21D3" w:rsidRPr="0049156F">
        <w:rPr>
          <w:rFonts w:asciiTheme="majorHAnsi" w:hAnsiTheme="majorHAnsi" w:cstheme="majorHAnsi"/>
          <w:sz w:val="22"/>
          <w:szCs w:val="22"/>
          <w:u w:val="single"/>
          <w:lang w:val="fr-CH"/>
        </w:rPr>
        <w:t>:</w:t>
      </w:r>
      <w:r w:rsidRPr="0049156F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</w:p>
    <w:p w14:paraId="1FDCB3FA" w14:textId="77777777" w:rsidR="00160B37" w:rsidRPr="0049156F" w:rsidRDefault="00160B37" w:rsidP="0049156F">
      <w:pPr>
        <w:keepNext/>
        <w:tabs>
          <w:tab w:val="left" w:pos="4220"/>
        </w:tabs>
        <w:spacing w:afterLines="60" w:after="144" w:line="240" w:lineRule="auto"/>
        <w:ind w:right="6" w:firstLine="0"/>
        <w:rPr>
          <w:rFonts w:asciiTheme="majorHAnsi" w:hAnsiTheme="majorHAnsi" w:cstheme="majorHAnsi"/>
          <w:sz w:val="22"/>
          <w:szCs w:val="22"/>
          <w:lang w:val="fr-CH"/>
        </w:rPr>
      </w:pPr>
      <w:r w:rsidRPr="0049156F">
        <w:rPr>
          <w:rFonts w:asciiTheme="majorHAnsi" w:hAnsiTheme="majorHAnsi" w:cstheme="majorHAnsi"/>
          <w:sz w:val="22"/>
          <w:szCs w:val="22"/>
          <w:lang w:val="fr-CH"/>
        </w:rPr>
        <w:t>Association internationale de science politique (AISP)</w:t>
      </w:r>
      <w:r w:rsidR="006F703C" w:rsidRPr="0049156F">
        <w:rPr>
          <w:rFonts w:asciiTheme="majorHAnsi" w:hAnsiTheme="majorHAnsi" w:cstheme="majorHAnsi"/>
          <w:sz w:val="22"/>
          <w:szCs w:val="22"/>
          <w:lang w:val="fr-CH"/>
        </w:rPr>
        <w:t>;</w:t>
      </w:r>
      <w:r w:rsidRPr="0049156F">
        <w:rPr>
          <w:rFonts w:asciiTheme="majorHAnsi" w:hAnsiTheme="majorHAnsi" w:cstheme="majorHAnsi"/>
          <w:sz w:val="22"/>
          <w:szCs w:val="22"/>
          <w:lang w:val="fr-CH"/>
        </w:rPr>
        <w:t xml:space="preserve"> Association suisse des américanistes (ASA)</w:t>
      </w:r>
      <w:r w:rsidR="006F703C" w:rsidRPr="0049156F">
        <w:rPr>
          <w:rFonts w:asciiTheme="majorHAnsi" w:hAnsiTheme="majorHAnsi" w:cstheme="majorHAnsi"/>
          <w:sz w:val="22"/>
          <w:szCs w:val="22"/>
          <w:lang w:val="fr-CH"/>
        </w:rPr>
        <w:t>;</w:t>
      </w:r>
      <w:r w:rsidRPr="0049156F">
        <w:rPr>
          <w:rFonts w:asciiTheme="majorHAnsi" w:hAnsiTheme="majorHAnsi" w:cstheme="majorHAnsi"/>
          <w:sz w:val="22"/>
          <w:szCs w:val="22"/>
          <w:lang w:val="fr-CH"/>
        </w:rPr>
        <w:t xml:space="preserve"> International Studies Association (ISA) (Environment and Development Sections)</w:t>
      </w:r>
      <w:r w:rsidR="006F703C" w:rsidRPr="0049156F">
        <w:rPr>
          <w:rFonts w:asciiTheme="majorHAnsi" w:hAnsiTheme="majorHAnsi" w:cstheme="majorHAnsi"/>
          <w:sz w:val="22"/>
          <w:szCs w:val="22"/>
          <w:lang w:val="fr-CH"/>
        </w:rPr>
        <w:t>;</w:t>
      </w:r>
      <w:r w:rsidRPr="0049156F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>Environmental Studies Association of Canada (ESAC)</w:t>
      </w:r>
      <w:r w:rsidR="006F703C"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>;</w:t>
      </w:r>
      <w:r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 xml:space="preserve"> Mountain Research Initiative</w:t>
      </w:r>
      <w:r w:rsidR="006F703C"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>;</w:t>
      </w:r>
      <w:r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 xml:space="preserve"> Proclim</w:t>
      </w:r>
      <w:r w:rsidR="006F703C"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>;</w:t>
      </w:r>
      <w:r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 xml:space="preserve"> Society for Conservation Biology (SCB)</w:t>
      </w:r>
      <w:r w:rsidR="006F703C"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>;</w:t>
      </w:r>
      <w:r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 xml:space="preserve"> REGIMEN (comité exécutif), Réseau GloGov (IVM Amsterdam)</w:t>
      </w:r>
      <w:r w:rsidR="00AA3613"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>; Association québécoise de science politique; Canadian Association of Political Science</w:t>
      </w:r>
      <w:r w:rsidRPr="0049156F">
        <w:rPr>
          <w:rFonts w:asciiTheme="majorHAnsi" w:hAnsiTheme="majorHAnsi" w:cstheme="majorHAnsi"/>
          <w:color w:val="000000"/>
          <w:sz w:val="22"/>
          <w:szCs w:val="22"/>
          <w:lang w:val="fr-CH"/>
        </w:rPr>
        <w:t>.</w:t>
      </w:r>
    </w:p>
    <w:p w14:paraId="70F143CD" w14:textId="77777777" w:rsidR="00160B37" w:rsidRPr="0049156F" w:rsidRDefault="00160B37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u w:val="single"/>
          <w:lang w:val="en-US"/>
        </w:rPr>
        <w:t>Reviewer for the following journals: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72C30256" w14:textId="03A5FA89" w:rsidR="00160B37" w:rsidRPr="0049156F" w:rsidRDefault="005E1896" w:rsidP="0049156F">
      <w:pPr>
        <w:widowControl w:val="0"/>
        <w:tabs>
          <w:tab w:val="left" w:pos="0"/>
          <w:tab w:val="left" w:pos="4220"/>
        </w:tabs>
        <w:spacing w:afterLines="60" w:after="144" w:line="240" w:lineRule="auto"/>
        <w:ind w:firstLine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Sustainability; 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>Norwegian Journal of Geography</w:t>
      </w:r>
      <w:r w:rsidR="00160B37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The European 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>Journal of Development Research</w:t>
      </w:r>
      <w:r w:rsidR="003A1192" w:rsidRPr="0049156F">
        <w:rPr>
          <w:rFonts w:asciiTheme="majorHAnsi" w:hAnsiTheme="majorHAnsi" w:cstheme="majorHAnsi"/>
          <w:sz w:val="22"/>
          <w:szCs w:val="22"/>
          <w:lang w:val="en-US"/>
        </w:rPr>
        <w:t>;</w:t>
      </w:r>
      <w:r w:rsidR="0032163E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Natures Sciences</w:t>
      </w:r>
      <w:r w:rsidR="00160B37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S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>ociétés</w:t>
      </w:r>
      <w:r w:rsidR="003A1192" w:rsidRPr="0049156F">
        <w:rPr>
          <w:rFonts w:asciiTheme="majorHAnsi" w:hAnsiTheme="majorHAnsi" w:cstheme="majorHAnsi"/>
          <w:sz w:val="22"/>
          <w:szCs w:val="22"/>
          <w:lang w:val="en-US"/>
        </w:rPr>
        <w:t>;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Etudes internationales</w:t>
      </w:r>
      <w:r w:rsidR="003A1192" w:rsidRPr="0049156F">
        <w:rPr>
          <w:rFonts w:asciiTheme="majorHAnsi" w:hAnsiTheme="majorHAnsi" w:cstheme="majorHAnsi"/>
          <w:sz w:val="22"/>
          <w:szCs w:val="22"/>
          <w:lang w:val="en-US"/>
        </w:rPr>
        <w:t>;</w:t>
      </w:r>
      <w:r w:rsidR="00160B37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Eco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>nomie rurale</w:t>
      </w:r>
      <w:r w:rsidR="003A1192" w:rsidRPr="0049156F">
        <w:rPr>
          <w:rFonts w:asciiTheme="majorHAnsi" w:hAnsiTheme="majorHAnsi" w:cstheme="majorHAnsi"/>
          <w:sz w:val="22"/>
          <w:szCs w:val="22"/>
          <w:lang w:val="en-US"/>
        </w:rPr>
        <w:t>;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Human Ecology</w:t>
      </w:r>
      <w:r w:rsidR="003A1192" w:rsidRPr="0049156F">
        <w:rPr>
          <w:rFonts w:asciiTheme="majorHAnsi" w:hAnsiTheme="majorHAnsi" w:cstheme="majorHAnsi"/>
          <w:sz w:val="22"/>
          <w:szCs w:val="22"/>
          <w:lang w:val="en-US"/>
        </w:rPr>
        <w:t>;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Politique et Société</w:t>
      </w:r>
      <w:r w:rsidR="003A1192" w:rsidRPr="0049156F">
        <w:rPr>
          <w:rFonts w:asciiTheme="majorHAnsi" w:hAnsiTheme="majorHAnsi" w:cstheme="majorHAnsi"/>
          <w:sz w:val="22"/>
          <w:szCs w:val="22"/>
          <w:lang w:val="en-US"/>
        </w:rPr>
        <w:t>;</w:t>
      </w:r>
      <w:r w:rsidR="00160B37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6F703C" w:rsidRPr="0049156F">
        <w:rPr>
          <w:rFonts w:asciiTheme="majorHAnsi" w:hAnsiTheme="majorHAnsi" w:cstheme="majorHAnsi"/>
          <w:sz w:val="22"/>
          <w:szCs w:val="22"/>
          <w:lang w:val="en-US" w:bidi="fr-FR"/>
        </w:rPr>
        <w:t>Global Environmental Politics</w:t>
      </w:r>
      <w:r w:rsidR="003A119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160B37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International Re</w:t>
      </w:r>
      <w:r w:rsidR="006F703C" w:rsidRPr="0049156F">
        <w:rPr>
          <w:rFonts w:asciiTheme="majorHAnsi" w:hAnsiTheme="majorHAnsi" w:cstheme="majorHAnsi"/>
          <w:sz w:val="22"/>
          <w:szCs w:val="22"/>
          <w:lang w:val="en-US" w:bidi="fr-FR"/>
        </w:rPr>
        <w:t>view of Administrative Sciences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160B37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European Journal of Forest Re</w:t>
      </w:r>
      <w:r w:rsidR="006F703C" w:rsidRPr="0049156F">
        <w:rPr>
          <w:rFonts w:asciiTheme="majorHAnsi" w:hAnsiTheme="majorHAnsi" w:cstheme="majorHAnsi"/>
          <w:sz w:val="22"/>
          <w:szCs w:val="22"/>
          <w:lang w:val="en-US" w:bidi="fr-FR"/>
        </w:rPr>
        <w:t>search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6F703C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Environment &amp; Planning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160B37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Political Studies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077884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Review of International Studies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230CE9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Fédéralisme-Régionalisme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230CE9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Madagascar Conservation and D</w:t>
      </w:r>
      <w:r w:rsidR="009859DE" w:rsidRPr="0049156F">
        <w:rPr>
          <w:rFonts w:asciiTheme="majorHAnsi" w:hAnsiTheme="majorHAnsi" w:cstheme="majorHAnsi"/>
          <w:sz w:val="22"/>
          <w:szCs w:val="22"/>
          <w:lang w:val="en-US" w:bidi="fr-FR"/>
        </w:rPr>
        <w:t>e</w:t>
      </w:r>
      <w:r w:rsidR="00993D84" w:rsidRPr="0049156F">
        <w:rPr>
          <w:rFonts w:asciiTheme="majorHAnsi" w:hAnsiTheme="majorHAnsi" w:cstheme="majorHAnsi"/>
          <w:sz w:val="22"/>
          <w:szCs w:val="22"/>
          <w:lang w:val="en-US" w:bidi="fr-FR"/>
        </w:rPr>
        <w:t>velop</w:t>
      </w:r>
      <w:r w:rsidR="00230CE9" w:rsidRPr="0049156F">
        <w:rPr>
          <w:rFonts w:asciiTheme="majorHAnsi" w:hAnsiTheme="majorHAnsi" w:cstheme="majorHAnsi"/>
          <w:sz w:val="22"/>
          <w:szCs w:val="22"/>
          <w:lang w:val="en-US" w:bidi="fr-FR"/>
        </w:rPr>
        <w:t>ment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1979EC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Global Environmental Change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5A75DE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Sustainability</w:t>
      </w:r>
      <w:r w:rsidR="004D6FD5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B27DD4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International Environmental Agr</w:t>
      </w:r>
      <w:r w:rsidR="0032163E" w:rsidRPr="0049156F">
        <w:rPr>
          <w:rFonts w:asciiTheme="majorHAnsi" w:hAnsiTheme="majorHAnsi" w:cstheme="majorHAnsi"/>
          <w:sz w:val="22"/>
          <w:szCs w:val="22"/>
          <w:lang w:val="en-US" w:bidi="fr-FR"/>
        </w:rPr>
        <w:t>eements: Politics</w:t>
      </w:r>
      <w:r w:rsidR="00B27DD4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Law and Economics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</w:t>
      </w:r>
      <w:r w:rsidR="00254DFB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 Environmental Science &amp; Policy</w:t>
      </w:r>
      <w:r w:rsidR="00971EB2" w:rsidRPr="0049156F">
        <w:rPr>
          <w:rFonts w:asciiTheme="majorHAnsi" w:hAnsiTheme="majorHAnsi" w:cstheme="majorHAnsi"/>
          <w:sz w:val="22"/>
          <w:szCs w:val="22"/>
          <w:lang w:val="en-US" w:bidi="fr-FR"/>
        </w:rPr>
        <w:t>; Environmental Management</w:t>
      </w:r>
    </w:p>
    <w:p w14:paraId="3E3D889D" w14:textId="77777777" w:rsidR="00160B37" w:rsidRPr="0049156F" w:rsidRDefault="00160B37" w:rsidP="0049156F">
      <w:pPr>
        <w:widowControl w:val="0"/>
        <w:tabs>
          <w:tab w:val="left" w:pos="1100"/>
          <w:tab w:val="left" w:pos="42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z w:val="22"/>
          <w:szCs w:val="22"/>
          <w:u w:val="single"/>
          <w:lang w:val="en-US"/>
        </w:rPr>
        <w:t>Expert for:</w:t>
      </w: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59AED41D" w14:textId="77777777" w:rsidR="00160B37" w:rsidRPr="0049156F" w:rsidRDefault="00063B61" w:rsidP="0049156F">
      <w:pPr>
        <w:widowControl w:val="0"/>
        <w:tabs>
          <w:tab w:val="left" w:pos="0"/>
          <w:tab w:val="left" w:pos="4220"/>
        </w:tabs>
        <w:spacing w:afterLines="60" w:after="144" w:line="240" w:lineRule="auto"/>
        <w:ind w:right="6" w:firstLine="0"/>
        <w:rPr>
          <w:rFonts w:asciiTheme="majorHAnsi" w:hAnsiTheme="majorHAnsi" w:cstheme="majorHAnsi"/>
          <w:sz w:val="22"/>
          <w:szCs w:val="22"/>
          <w:lang w:val="en-US" w:bidi="fr-FR"/>
        </w:rPr>
      </w:pPr>
      <w:r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AERES (French Government's unit for the evaluation of university departments); </w:t>
      </w:r>
      <w:r w:rsidR="003C3AFE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Belmont Forum (multilateral initiative for research in sustainable development); </w:t>
      </w:r>
      <w:r w:rsidR="003A38D7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IRD (French Institute for research in developing countries); </w:t>
      </w:r>
      <w:r w:rsidR="00D834A3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Economic &amp; Social Research Council (UK); 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>Le Studium (Orléans - France)</w:t>
      </w:r>
      <w:r w:rsidR="00160B37" w:rsidRPr="0049156F">
        <w:rPr>
          <w:rFonts w:asciiTheme="majorHAnsi" w:hAnsiTheme="majorHAnsi" w:cstheme="majorHAnsi"/>
          <w:sz w:val="22"/>
          <w:szCs w:val="22"/>
          <w:lang w:val="en-US"/>
        </w:rPr>
        <w:t>; Agence Nationale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 de la Recherche (ANR - France)</w:t>
      </w:r>
      <w:r w:rsidR="00160B37" w:rsidRPr="0049156F">
        <w:rPr>
          <w:rFonts w:asciiTheme="majorHAnsi" w:hAnsiTheme="majorHAnsi" w:cstheme="majorHAnsi"/>
          <w:sz w:val="22"/>
          <w:szCs w:val="22"/>
          <w:lang w:val="en-US"/>
        </w:rPr>
        <w:t>; Zentrum für Internationale Landwirt</w:t>
      </w:r>
      <w:r w:rsidR="006F703C" w:rsidRPr="0049156F">
        <w:rPr>
          <w:rFonts w:asciiTheme="majorHAnsi" w:hAnsiTheme="majorHAnsi" w:cstheme="majorHAnsi"/>
          <w:sz w:val="22"/>
          <w:szCs w:val="22"/>
          <w:lang w:val="en-US"/>
        </w:rPr>
        <w:t>schaft (ZIL, ETHZ, Switzerland)</w:t>
      </w:r>
      <w:r w:rsidR="00160B37" w:rsidRPr="0049156F">
        <w:rPr>
          <w:rFonts w:asciiTheme="majorHAnsi" w:hAnsiTheme="majorHAnsi" w:cstheme="majorHAnsi"/>
          <w:sz w:val="22"/>
          <w:szCs w:val="22"/>
          <w:lang w:val="en-US"/>
        </w:rPr>
        <w:t xml:space="preserve">; </w:t>
      </w:r>
      <w:r w:rsidR="00160B37" w:rsidRPr="0049156F">
        <w:rPr>
          <w:rFonts w:asciiTheme="majorHAnsi" w:hAnsiTheme="majorHAnsi" w:cstheme="majorHAnsi"/>
          <w:sz w:val="22"/>
          <w:szCs w:val="22"/>
          <w:lang w:val="en-US" w:bidi="fr-FR"/>
        </w:rPr>
        <w:t xml:space="preserve">International </w:t>
      </w:r>
      <w:r w:rsidR="006F703C" w:rsidRPr="0049156F">
        <w:rPr>
          <w:rFonts w:asciiTheme="majorHAnsi" w:hAnsiTheme="majorHAnsi" w:cstheme="majorHAnsi"/>
          <w:sz w:val="22"/>
          <w:szCs w:val="22"/>
          <w:lang w:val="en-US" w:bidi="fr-FR"/>
        </w:rPr>
        <w:t>Foundation for Science (Sweden)</w:t>
      </w:r>
      <w:r w:rsidR="00160B37" w:rsidRPr="0049156F">
        <w:rPr>
          <w:rFonts w:asciiTheme="majorHAnsi" w:hAnsiTheme="majorHAnsi" w:cstheme="majorHAnsi"/>
          <w:sz w:val="22"/>
          <w:szCs w:val="22"/>
          <w:lang w:val="en-US" w:bidi="fr-FR"/>
        </w:rPr>
        <w:t>; Conseil de recherches en sciences hum</w:t>
      </w:r>
      <w:r w:rsidR="006F703C" w:rsidRPr="0049156F">
        <w:rPr>
          <w:rFonts w:asciiTheme="majorHAnsi" w:hAnsiTheme="majorHAnsi" w:cstheme="majorHAnsi"/>
          <w:sz w:val="22"/>
          <w:szCs w:val="22"/>
          <w:lang w:val="en-US" w:bidi="fr-FR"/>
        </w:rPr>
        <w:t>aines du Canada (CRSH)</w:t>
      </w:r>
      <w:r w:rsidR="00160B37" w:rsidRPr="0049156F">
        <w:rPr>
          <w:rFonts w:asciiTheme="majorHAnsi" w:hAnsiTheme="majorHAnsi" w:cstheme="majorHAnsi"/>
          <w:sz w:val="22"/>
          <w:szCs w:val="22"/>
          <w:lang w:val="en-US" w:bidi="fr-FR"/>
        </w:rPr>
        <w:t>; Swiss National Fund for Scientific Research</w:t>
      </w:r>
      <w:r w:rsidR="008F1266" w:rsidRPr="0049156F">
        <w:rPr>
          <w:rFonts w:asciiTheme="majorHAnsi" w:hAnsiTheme="majorHAnsi" w:cstheme="majorHAnsi"/>
          <w:sz w:val="22"/>
          <w:szCs w:val="22"/>
          <w:lang w:val="en-US" w:bidi="fr-FR"/>
        </w:rPr>
        <w:t>; Miembro, Directorio de Evaluadores Externos de la PUCP (Peru)</w:t>
      </w:r>
    </w:p>
    <w:p w14:paraId="230C37A6" w14:textId="46ED22D6" w:rsidR="00665403" w:rsidRPr="000D2302" w:rsidRDefault="00665403" w:rsidP="007245A9">
      <w:pPr>
        <w:pStyle w:val="titrecentr"/>
        <w:keepNext/>
        <w:pBdr>
          <w:bottom w:val="single" w:sz="6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</w:pPr>
      <w:r w:rsidRPr="000D2302">
        <w:rPr>
          <w:rFonts w:asciiTheme="majorHAnsi" w:hAnsiTheme="majorHAnsi" w:cstheme="majorHAnsi"/>
          <w:smallCaps w:val="0"/>
          <w:sz w:val="28"/>
          <w:szCs w:val="28"/>
          <w:u w:val="none"/>
          <w:lang w:val="en-US"/>
        </w:rPr>
        <w:t>Supervision</w:t>
      </w:r>
    </w:p>
    <w:p w14:paraId="462470DA" w14:textId="3EC13ED2" w:rsidR="005641F0" w:rsidRPr="005641F0" w:rsidRDefault="005641F0" w:rsidP="007245A9">
      <w:pPr>
        <w:pStyle w:val="biblio"/>
        <w:keepNext/>
        <w:spacing w:afterLines="60" w:after="144" w:line="240" w:lineRule="auto"/>
        <w:ind w:left="0" w:right="0" w:firstLine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5641F0">
        <w:rPr>
          <w:rFonts w:asciiTheme="majorHAnsi" w:hAnsiTheme="majorHAnsi" w:cstheme="majorHAnsi"/>
          <w:bCs/>
          <w:sz w:val="22"/>
          <w:szCs w:val="22"/>
          <w:lang w:val="en-US"/>
        </w:rPr>
        <w:t>5 postdocs, 16 PhDs, &gt;200 master thesis</w:t>
      </w:r>
    </w:p>
    <w:p w14:paraId="0EEC8468" w14:textId="7E3AFEA6" w:rsidR="00762FE1" w:rsidRPr="00797AC8" w:rsidRDefault="00762FE1" w:rsidP="0049156F">
      <w:pPr>
        <w:pStyle w:val="titrecentr"/>
        <w:keepNext/>
        <w:widowControl w:val="0"/>
        <w:pBdr>
          <w:bottom w:val="single" w:sz="6" w:space="1" w:color="auto"/>
        </w:pBdr>
        <w:tabs>
          <w:tab w:val="left" w:pos="2880"/>
          <w:tab w:val="right" w:pos="9000"/>
        </w:tabs>
        <w:spacing w:afterLines="60" w:after="144" w:line="240" w:lineRule="auto"/>
        <w:jc w:val="left"/>
        <w:rPr>
          <w:rFonts w:asciiTheme="majorHAnsi" w:hAnsiTheme="majorHAnsi" w:cstheme="majorHAnsi"/>
          <w:smallCaps w:val="0"/>
          <w:sz w:val="28"/>
          <w:szCs w:val="28"/>
          <w:u w:val="none"/>
        </w:rPr>
      </w:pPr>
      <w:r w:rsidRPr="00797AC8">
        <w:rPr>
          <w:rFonts w:asciiTheme="majorHAnsi" w:hAnsiTheme="majorHAnsi" w:cstheme="majorHAnsi"/>
          <w:smallCaps w:val="0"/>
          <w:sz w:val="28"/>
          <w:szCs w:val="28"/>
          <w:u w:val="none"/>
        </w:rPr>
        <w:t>Outreach</w:t>
      </w:r>
    </w:p>
    <w:p w14:paraId="1335C0EC" w14:textId="42F2EE26" w:rsidR="00D76EDC" w:rsidRDefault="00A325BD" w:rsidP="00D76EDC">
      <w:pPr>
        <w:keepNext/>
        <w:widowControl w:val="0"/>
        <w:spacing w:afterLines="60" w:after="144" w:line="240" w:lineRule="auto"/>
        <w:ind w:firstLine="0"/>
        <w:rPr>
          <w:rFonts w:asciiTheme="majorHAnsi" w:hAnsiTheme="majorHAnsi" w:cstheme="majorHAnsi"/>
          <w:sz w:val="22"/>
          <w:szCs w:val="22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>Numerous p</w:t>
      </w:r>
      <w:r w:rsidR="00DB51ED" w:rsidRPr="0049156F">
        <w:rPr>
          <w:rFonts w:asciiTheme="majorHAnsi" w:hAnsiTheme="majorHAnsi" w:cstheme="majorHAnsi"/>
          <w:sz w:val="22"/>
          <w:szCs w:val="22"/>
          <w:lang w:val="fr-CH"/>
        </w:rPr>
        <w:t xml:space="preserve">apers or interviews in various medias: </w:t>
      </w:r>
      <w:r w:rsidR="00160B37" w:rsidRPr="0049156F">
        <w:rPr>
          <w:rFonts w:asciiTheme="majorHAnsi" w:hAnsiTheme="majorHAnsi" w:cstheme="majorHAnsi"/>
          <w:sz w:val="22"/>
          <w:szCs w:val="22"/>
          <w:lang w:val="fr-CH"/>
        </w:rPr>
        <w:t>Le Temps</w:t>
      </w:r>
      <w:r w:rsidR="00DB51ED" w:rsidRPr="0049156F">
        <w:rPr>
          <w:rFonts w:asciiTheme="majorHAnsi" w:hAnsiTheme="majorHAnsi" w:cstheme="majorHAnsi"/>
          <w:sz w:val="22"/>
          <w:szCs w:val="22"/>
          <w:lang w:val="fr-CH"/>
        </w:rPr>
        <w:t>, La Tribune de Genève, L</w:t>
      </w:r>
      <w:r w:rsidR="00160B37" w:rsidRPr="0049156F">
        <w:rPr>
          <w:rFonts w:asciiTheme="majorHAnsi" w:hAnsiTheme="majorHAnsi" w:cstheme="majorHAnsi"/>
          <w:sz w:val="22"/>
          <w:szCs w:val="22"/>
          <w:lang w:val="fr-CH"/>
        </w:rPr>
        <w:t>’Hebdo, Radio suisse romande, Télévision suisse italienne, Télévision suisse romande, Radio France internationale</w:t>
      </w:r>
      <w:r w:rsidR="00DB51ED" w:rsidRPr="0049156F">
        <w:rPr>
          <w:rFonts w:asciiTheme="majorHAnsi" w:hAnsiTheme="majorHAnsi" w:cstheme="majorHAnsi"/>
          <w:sz w:val="22"/>
          <w:szCs w:val="22"/>
          <w:lang w:val="fr-CH"/>
        </w:rPr>
        <w:t xml:space="preserve">, </w:t>
      </w:r>
      <w:r w:rsidR="00D76EDC">
        <w:rPr>
          <w:rFonts w:asciiTheme="majorHAnsi" w:hAnsiTheme="majorHAnsi" w:cstheme="majorHAnsi"/>
          <w:sz w:val="22"/>
          <w:szCs w:val="22"/>
          <w:lang w:val="fr-CH"/>
        </w:rPr>
        <w:t xml:space="preserve">TV5, </w:t>
      </w:r>
      <w:r w:rsidR="005D23E7">
        <w:rPr>
          <w:rFonts w:asciiTheme="majorHAnsi" w:hAnsiTheme="majorHAnsi" w:cstheme="majorHAnsi"/>
          <w:sz w:val="22"/>
          <w:szCs w:val="22"/>
          <w:lang w:val="fr-CH"/>
        </w:rPr>
        <w:t>public conferences</w:t>
      </w:r>
      <w:r w:rsidR="00D85C3F">
        <w:rPr>
          <w:rFonts w:asciiTheme="majorHAnsi" w:hAnsiTheme="majorHAnsi" w:cstheme="majorHAnsi"/>
          <w:sz w:val="22"/>
          <w:szCs w:val="22"/>
          <w:lang w:val="fr-CH"/>
        </w:rPr>
        <w:t xml:space="preserve">, </w:t>
      </w:r>
      <w:r w:rsidR="00DB51ED" w:rsidRPr="0049156F">
        <w:rPr>
          <w:rFonts w:asciiTheme="majorHAnsi" w:hAnsiTheme="majorHAnsi" w:cstheme="majorHAnsi"/>
          <w:sz w:val="22"/>
          <w:szCs w:val="22"/>
          <w:lang w:val="fr-CH"/>
        </w:rPr>
        <w:t>etc</w:t>
      </w:r>
      <w:r w:rsidR="00160B37" w:rsidRPr="0049156F">
        <w:rPr>
          <w:rFonts w:asciiTheme="majorHAnsi" w:hAnsiTheme="majorHAnsi" w:cstheme="majorHAnsi"/>
          <w:sz w:val="22"/>
          <w:szCs w:val="22"/>
          <w:lang w:val="fr-CH"/>
        </w:rPr>
        <w:t>.</w:t>
      </w:r>
    </w:p>
    <w:p w14:paraId="0C0249DB" w14:textId="115BB0C6" w:rsidR="00BE0761" w:rsidRPr="0049156F" w:rsidRDefault="00BE0761" w:rsidP="0049156F">
      <w:pPr>
        <w:widowControl w:val="0"/>
        <w:tabs>
          <w:tab w:val="left" w:pos="1120"/>
        </w:tabs>
        <w:spacing w:afterLines="60" w:after="144" w:line="240" w:lineRule="auto"/>
        <w:ind w:left="1120" w:hanging="1120"/>
        <w:rPr>
          <w:rFonts w:asciiTheme="majorHAnsi" w:hAnsiTheme="majorHAnsi" w:cstheme="majorHAnsi"/>
          <w:sz w:val="22"/>
          <w:szCs w:val="22"/>
          <w:lang w:val="en-US"/>
        </w:rPr>
      </w:pPr>
      <w:r w:rsidRPr="0049156F">
        <w:rPr>
          <w:rFonts w:asciiTheme="majorHAnsi" w:hAnsiTheme="majorHAnsi" w:cstheme="majorHAnsi"/>
          <w:smallCaps/>
          <w:sz w:val="22"/>
          <w:szCs w:val="22"/>
          <w:lang w:val="en-US"/>
        </w:rPr>
        <w:t>MH /</w:t>
      </w:r>
      <w:r w:rsidR="00217554">
        <w:rPr>
          <w:rFonts w:asciiTheme="majorHAnsi" w:hAnsiTheme="majorHAnsi" w:cstheme="majorHAnsi"/>
          <w:smallCaps/>
          <w:sz w:val="22"/>
          <w:szCs w:val="22"/>
          <w:lang w:val="en-US"/>
        </w:rPr>
        <w:t xml:space="preserve"> March 2022</w:t>
      </w:r>
    </w:p>
    <w:sectPr w:rsidR="00BE0761" w:rsidRPr="0049156F" w:rsidSect="00160B37">
      <w:headerReference w:type="even" r:id="rId12"/>
      <w:headerReference w:type="default" r:id="rId13"/>
      <w:type w:val="continuous"/>
      <w:pgSz w:w="11880" w:h="16800"/>
      <w:pgMar w:top="1418" w:right="1418" w:bottom="1418" w:left="1418" w:header="851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3228" w14:textId="77777777" w:rsidR="00ED6C80" w:rsidRDefault="00ED6C80">
      <w:pPr>
        <w:spacing w:after="0" w:line="240" w:lineRule="auto"/>
      </w:pPr>
      <w:r>
        <w:separator/>
      </w:r>
    </w:p>
  </w:endnote>
  <w:endnote w:type="continuationSeparator" w:id="0">
    <w:p w14:paraId="3FD3EE77" w14:textId="77777777" w:rsidR="00ED6C80" w:rsidRDefault="00ED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564B" w14:textId="77777777" w:rsidR="00ED6C80" w:rsidRDefault="00ED6C80">
      <w:pPr>
        <w:spacing w:after="0" w:line="240" w:lineRule="auto"/>
      </w:pPr>
      <w:r>
        <w:separator/>
      </w:r>
    </w:p>
  </w:footnote>
  <w:footnote w:type="continuationSeparator" w:id="0">
    <w:p w14:paraId="55EC94E8" w14:textId="77777777" w:rsidR="00ED6C80" w:rsidRDefault="00ED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249D" w14:textId="77777777" w:rsidR="0031667F" w:rsidRDefault="0031667F" w:rsidP="00160B37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68497D" w14:textId="77777777" w:rsidR="0031667F" w:rsidRDefault="003166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320E" w14:textId="77777777" w:rsidR="0031667F" w:rsidRDefault="0031667F" w:rsidP="00160B37">
    <w:pPr>
      <w:pStyle w:val="En-tte"/>
      <w:framePr w:wrap="around" w:vAnchor="text" w:hAnchor="margin" w:xAlign="center" w:y="1"/>
      <w:spacing w:after="120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28</w:t>
    </w:r>
    <w:r>
      <w:rPr>
        <w:rStyle w:val="Numrodepage"/>
      </w:rPr>
      <w:fldChar w:fldCharType="end"/>
    </w:r>
  </w:p>
  <w:p w14:paraId="7B8D1E92" w14:textId="77777777" w:rsidR="0031667F" w:rsidRDefault="0031667F" w:rsidP="00160B37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BA94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20C344A"/>
    <w:multiLevelType w:val="hybridMultilevel"/>
    <w:tmpl w:val="925C3EFC"/>
    <w:lvl w:ilvl="0" w:tplc="9FAC2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D1C0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BEA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7F26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07C6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4B8E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3927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7680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6361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0E9B7CA0"/>
    <w:multiLevelType w:val="hybridMultilevel"/>
    <w:tmpl w:val="9828A8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2452"/>
    <w:multiLevelType w:val="hybridMultilevel"/>
    <w:tmpl w:val="A970B0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E4ED9"/>
    <w:multiLevelType w:val="hybridMultilevel"/>
    <w:tmpl w:val="E9A29C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86EC7"/>
    <w:multiLevelType w:val="multilevel"/>
    <w:tmpl w:val="262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21753"/>
    <w:multiLevelType w:val="multilevel"/>
    <w:tmpl w:val="0E4491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6AE"/>
    <w:multiLevelType w:val="hybridMultilevel"/>
    <w:tmpl w:val="2A7EA5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221D9"/>
    <w:multiLevelType w:val="hybridMultilevel"/>
    <w:tmpl w:val="9426DF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35AA"/>
    <w:multiLevelType w:val="hybridMultilevel"/>
    <w:tmpl w:val="E9A29C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627CF"/>
    <w:multiLevelType w:val="hybridMultilevel"/>
    <w:tmpl w:val="E9A29C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166B68"/>
    <w:multiLevelType w:val="hybridMultilevel"/>
    <w:tmpl w:val="A970B0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24D8D"/>
    <w:multiLevelType w:val="hybridMultilevel"/>
    <w:tmpl w:val="BDC4C0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A633B6"/>
    <w:multiLevelType w:val="hybridMultilevel"/>
    <w:tmpl w:val="26CCE0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1320">
    <w:abstractNumId w:val="1"/>
  </w:num>
  <w:num w:numId="2" w16cid:durableId="762728026">
    <w:abstractNumId w:val="0"/>
  </w:num>
  <w:num w:numId="3" w16cid:durableId="10930">
    <w:abstractNumId w:val="2"/>
  </w:num>
  <w:num w:numId="4" w16cid:durableId="1790247228">
    <w:abstractNumId w:val="11"/>
  </w:num>
  <w:num w:numId="5" w16cid:durableId="1601331744">
    <w:abstractNumId w:val="13"/>
  </w:num>
  <w:num w:numId="6" w16cid:durableId="1314144237">
    <w:abstractNumId w:val="10"/>
  </w:num>
  <w:num w:numId="7" w16cid:durableId="1131359977">
    <w:abstractNumId w:val="5"/>
  </w:num>
  <w:num w:numId="8" w16cid:durableId="1650590623">
    <w:abstractNumId w:val="3"/>
  </w:num>
  <w:num w:numId="9" w16cid:durableId="1675843920">
    <w:abstractNumId w:val="12"/>
  </w:num>
  <w:num w:numId="10" w16cid:durableId="236013800">
    <w:abstractNumId w:val="4"/>
  </w:num>
  <w:num w:numId="11" w16cid:durableId="962612688">
    <w:abstractNumId w:val="9"/>
  </w:num>
  <w:num w:numId="12" w16cid:durableId="1278558630">
    <w:abstractNumId w:val="7"/>
  </w:num>
  <w:num w:numId="13" w16cid:durableId="271909915">
    <w:abstractNumId w:val="6"/>
  </w:num>
  <w:num w:numId="14" w16cid:durableId="534932009">
    <w:abstractNumId w:val="8"/>
  </w:num>
  <w:num w:numId="15" w16cid:durableId="15022252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4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39"/>
    <w:rsid w:val="000012A8"/>
    <w:rsid w:val="00003468"/>
    <w:rsid w:val="00012A9B"/>
    <w:rsid w:val="000154CB"/>
    <w:rsid w:val="00021267"/>
    <w:rsid w:val="000226C7"/>
    <w:rsid w:val="0003089D"/>
    <w:rsid w:val="00030CBF"/>
    <w:rsid w:val="00033C51"/>
    <w:rsid w:val="00036733"/>
    <w:rsid w:val="00040A78"/>
    <w:rsid w:val="000468A7"/>
    <w:rsid w:val="000547DE"/>
    <w:rsid w:val="00054F49"/>
    <w:rsid w:val="00063B61"/>
    <w:rsid w:val="00066E3E"/>
    <w:rsid w:val="0007120B"/>
    <w:rsid w:val="000714C2"/>
    <w:rsid w:val="00073D75"/>
    <w:rsid w:val="00075913"/>
    <w:rsid w:val="00075D4A"/>
    <w:rsid w:val="00077884"/>
    <w:rsid w:val="000806B1"/>
    <w:rsid w:val="00081B5D"/>
    <w:rsid w:val="00082382"/>
    <w:rsid w:val="00083748"/>
    <w:rsid w:val="000858A7"/>
    <w:rsid w:val="00086AD4"/>
    <w:rsid w:val="00086B07"/>
    <w:rsid w:val="00090845"/>
    <w:rsid w:val="00090CE8"/>
    <w:rsid w:val="00091662"/>
    <w:rsid w:val="000938F9"/>
    <w:rsid w:val="00096DDE"/>
    <w:rsid w:val="00096E92"/>
    <w:rsid w:val="000A19C9"/>
    <w:rsid w:val="000A1FE0"/>
    <w:rsid w:val="000A47CA"/>
    <w:rsid w:val="000A5C23"/>
    <w:rsid w:val="000A5D46"/>
    <w:rsid w:val="000A6FD9"/>
    <w:rsid w:val="000B2FC6"/>
    <w:rsid w:val="000C0802"/>
    <w:rsid w:val="000D0790"/>
    <w:rsid w:val="000D2302"/>
    <w:rsid w:val="000D582E"/>
    <w:rsid w:val="000E0991"/>
    <w:rsid w:val="000E11EF"/>
    <w:rsid w:val="000E454F"/>
    <w:rsid w:val="000E47DB"/>
    <w:rsid w:val="000E5531"/>
    <w:rsid w:val="000E7758"/>
    <w:rsid w:val="000F0AFD"/>
    <w:rsid w:val="000F0EBA"/>
    <w:rsid w:val="000F2181"/>
    <w:rsid w:val="000F3919"/>
    <w:rsid w:val="000F5B68"/>
    <w:rsid w:val="000F6239"/>
    <w:rsid w:val="000F7464"/>
    <w:rsid w:val="00100B57"/>
    <w:rsid w:val="00105A18"/>
    <w:rsid w:val="00111714"/>
    <w:rsid w:val="0011319E"/>
    <w:rsid w:val="00113F9A"/>
    <w:rsid w:val="0011569C"/>
    <w:rsid w:val="00115C21"/>
    <w:rsid w:val="00120B44"/>
    <w:rsid w:val="001216F8"/>
    <w:rsid w:val="001225BA"/>
    <w:rsid w:val="00122A3A"/>
    <w:rsid w:val="001243E9"/>
    <w:rsid w:val="00124E99"/>
    <w:rsid w:val="001266CF"/>
    <w:rsid w:val="00126732"/>
    <w:rsid w:val="00126B7B"/>
    <w:rsid w:val="0013087D"/>
    <w:rsid w:val="00131D3D"/>
    <w:rsid w:val="00133256"/>
    <w:rsid w:val="0013386B"/>
    <w:rsid w:val="00133F9C"/>
    <w:rsid w:val="001364F3"/>
    <w:rsid w:val="001370E1"/>
    <w:rsid w:val="00137A2D"/>
    <w:rsid w:val="00140557"/>
    <w:rsid w:val="001454EC"/>
    <w:rsid w:val="00147D76"/>
    <w:rsid w:val="00151B82"/>
    <w:rsid w:val="00153B9E"/>
    <w:rsid w:val="001546BE"/>
    <w:rsid w:val="00154866"/>
    <w:rsid w:val="0015755F"/>
    <w:rsid w:val="001577E2"/>
    <w:rsid w:val="00160B37"/>
    <w:rsid w:val="0016149E"/>
    <w:rsid w:val="001619FC"/>
    <w:rsid w:val="001660BF"/>
    <w:rsid w:val="00167212"/>
    <w:rsid w:val="00167FEF"/>
    <w:rsid w:val="00170B77"/>
    <w:rsid w:val="0017182E"/>
    <w:rsid w:val="0017328D"/>
    <w:rsid w:val="00175E90"/>
    <w:rsid w:val="00177BA3"/>
    <w:rsid w:val="00180F54"/>
    <w:rsid w:val="001811AB"/>
    <w:rsid w:val="00181AE3"/>
    <w:rsid w:val="00181F9D"/>
    <w:rsid w:val="00185B8A"/>
    <w:rsid w:val="00187778"/>
    <w:rsid w:val="0019128A"/>
    <w:rsid w:val="001963DE"/>
    <w:rsid w:val="001979EC"/>
    <w:rsid w:val="001A0B91"/>
    <w:rsid w:val="001A563C"/>
    <w:rsid w:val="001B2505"/>
    <w:rsid w:val="001B5754"/>
    <w:rsid w:val="001B6EF3"/>
    <w:rsid w:val="001B6FBB"/>
    <w:rsid w:val="001B7E40"/>
    <w:rsid w:val="001C1977"/>
    <w:rsid w:val="001C1DA8"/>
    <w:rsid w:val="001C3609"/>
    <w:rsid w:val="001C43C5"/>
    <w:rsid w:val="001C4FEB"/>
    <w:rsid w:val="001C6A0C"/>
    <w:rsid w:val="001D0F2D"/>
    <w:rsid w:val="001D1007"/>
    <w:rsid w:val="001E045F"/>
    <w:rsid w:val="001E1F5B"/>
    <w:rsid w:val="001E7076"/>
    <w:rsid w:val="001E7A18"/>
    <w:rsid w:val="001F020E"/>
    <w:rsid w:val="001F0A8C"/>
    <w:rsid w:val="001F1FCD"/>
    <w:rsid w:val="001F27B9"/>
    <w:rsid w:val="001F4C7E"/>
    <w:rsid w:val="001F56CD"/>
    <w:rsid w:val="001F585F"/>
    <w:rsid w:val="001F6FCF"/>
    <w:rsid w:val="001F7984"/>
    <w:rsid w:val="001F799A"/>
    <w:rsid w:val="00202D41"/>
    <w:rsid w:val="00203626"/>
    <w:rsid w:val="002049C7"/>
    <w:rsid w:val="0021674D"/>
    <w:rsid w:val="00217554"/>
    <w:rsid w:val="0022344A"/>
    <w:rsid w:val="002240EE"/>
    <w:rsid w:val="002246F2"/>
    <w:rsid w:val="00225C13"/>
    <w:rsid w:val="00230CE9"/>
    <w:rsid w:val="002320B9"/>
    <w:rsid w:val="00235701"/>
    <w:rsid w:val="002358F3"/>
    <w:rsid w:val="00237262"/>
    <w:rsid w:val="00237A6D"/>
    <w:rsid w:val="00240710"/>
    <w:rsid w:val="00244C4E"/>
    <w:rsid w:val="00246EBD"/>
    <w:rsid w:val="00247138"/>
    <w:rsid w:val="00247620"/>
    <w:rsid w:val="0025386E"/>
    <w:rsid w:val="00254DFB"/>
    <w:rsid w:val="00255D87"/>
    <w:rsid w:val="00255E64"/>
    <w:rsid w:val="00257C16"/>
    <w:rsid w:val="0026271F"/>
    <w:rsid w:val="002637EE"/>
    <w:rsid w:val="002645B4"/>
    <w:rsid w:val="00267EA7"/>
    <w:rsid w:val="00273877"/>
    <w:rsid w:val="00273FA5"/>
    <w:rsid w:val="002767A4"/>
    <w:rsid w:val="00281234"/>
    <w:rsid w:val="002823D5"/>
    <w:rsid w:val="00282B9F"/>
    <w:rsid w:val="00283A67"/>
    <w:rsid w:val="00283A72"/>
    <w:rsid w:val="00283CE5"/>
    <w:rsid w:val="00284C6F"/>
    <w:rsid w:val="00285943"/>
    <w:rsid w:val="00285EAF"/>
    <w:rsid w:val="002867EF"/>
    <w:rsid w:val="0028739C"/>
    <w:rsid w:val="0029083F"/>
    <w:rsid w:val="00290C61"/>
    <w:rsid w:val="00290CFA"/>
    <w:rsid w:val="0029168D"/>
    <w:rsid w:val="002925C9"/>
    <w:rsid w:val="00293FFC"/>
    <w:rsid w:val="002950E6"/>
    <w:rsid w:val="002963CF"/>
    <w:rsid w:val="002A1426"/>
    <w:rsid w:val="002A1779"/>
    <w:rsid w:val="002A1DDC"/>
    <w:rsid w:val="002A63B6"/>
    <w:rsid w:val="002A777F"/>
    <w:rsid w:val="002B0158"/>
    <w:rsid w:val="002B08A1"/>
    <w:rsid w:val="002B0C98"/>
    <w:rsid w:val="002B0FC3"/>
    <w:rsid w:val="002B1C85"/>
    <w:rsid w:val="002B2D8B"/>
    <w:rsid w:val="002B2E0E"/>
    <w:rsid w:val="002B4022"/>
    <w:rsid w:val="002C0467"/>
    <w:rsid w:val="002C0ED3"/>
    <w:rsid w:val="002C1008"/>
    <w:rsid w:val="002C2F40"/>
    <w:rsid w:val="002C343A"/>
    <w:rsid w:val="002C3DA5"/>
    <w:rsid w:val="002C44E4"/>
    <w:rsid w:val="002C4B5A"/>
    <w:rsid w:val="002C4EB5"/>
    <w:rsid w:val="002C7893"/>
    <w:rsid w:val="002D0D11"/>
    <w:rsid w:val="002D2987"/>
    <w:rsid w:val="002D3802"/>
    <w:rsid w:val="002D569E"/>
    <w:rsid w:val="002D5976"/>
    <w:rsid w:val="002E2DAB"/>
    <w:rsid w:val="002E4C72"/>
    <w:rsid w:val="002E558C"/>
    <w:rsid w:val="002E5644"/>
    <w:rsid w:val="002E58DA"/>
    <w:rsid w:val="002F310D"/>
    <w:rsid w:val="002F56D8"/>
    <w:rsid w:val="00302007"/>
    <w:rsid w:val="003035B5"/>
    <w:rsid w:val="00303E29"/>
    <w:rsid w:val="00304FEC"/>
    <w:rsid w:val="003060E1"/>
    <w:rsid w:val="003111C7"/>
    <w:rsid w:val="00313B15"/>
    <w:rsid w:val="0031573B"/>
    <w:rsid w:val="0031667F"/>
    <w:rsid w:val="0031715E"/>
    <w:rsid w:val="003172AC"/>
    <w:rsid w:val="0032056A"/>
    <w:rsid w:val="0032163E"/>
    <w:rsid w:val="0032189C"/>
    <w:rsid w:val="00323AA7"/>
    <w:rsid w:val="00324738"/>
    <w:rsid w:val="003249F8"/>
    <w:rsid w:val="0032611E"/>
    <w:rsid w:val="003267E7"/>
    <w:rsid w:val="0032781D"/>
    <w:rsid w:val="003305AD"/>
    <w:rsid w:val="00334FB6"/>
    <w:rsid w:val="003410D8"/>
    <w:rsid w:val="00343135"/>
    <w:rsid w:val="0034459C"/>
    <w:rsid w:val="0034572C"/>
    <w:rsid w:val="00347300"/>
    <w:rsid w:val="00347C8D"/>
    <w:rsid w:val="003523AC"/>
    <w:rsid w:val="00353100"/>
    <w:rsid w:val="00357D87"/>
    <w:rsid w:val="00361AC8"/>
    <w:rsid w:val="003623C8"/>
    <w:rsid w:val="00363213"/>
    <w:rsid w:val="00366172"/>
    <w:rsid w:val="0036669C"/>
    <w:rsid w:val="00367BD7"/>
    <w:rsid w:val="003713E7"/>
    <w:rsid w:val="0037190F"/>
    <w:rsid w:val="00375051"/>
    <w:rsid w:val="00375D63"/>
    <w:rsid w:val="00376060"/>
    <w:rsid w:val="0037636F"/>
    <w:rsid w:val="0037707A"/>
    <w:rsid w:val="0037779A"/>
    <w:rsid w:val="00377F31"/>
    <w:rsid w:val="00381557"/>
    <w:rsid w:val="0038268E"/>
    <w:rsid w:val="00383F85"/>
    <w:rsid w:val="00384017"/>
    <w:rsid w:val="0038432B"/>
    <w:rsid w:val="00384621"/>
    <w:rsid w:val="00384991"/>
    <w:rsid w:val="00384C60"/>
    <w:rsid w:val="003917A8"/>
    <w:rsid w:val="00393E5C"/>
    <w:rsid w:val="003A0C65"/>
    <w:rsid w:val="003A0F6E"/>
    <w:rsid w:val="003A1192"/>
    <w:rsid w:val="003A2158"/>
    <w:rsid w:val="003A38D7"/>
    <w:rsid w:val="003A6332"/>
    <w:rsid w:val="003A768B"/>
    <w:rsid w:val="003B2527"/>
    <w:rsid w:val="003B2663"/>
    <w:rsid w:val="003B267F"/>
    <w:rsid w:val="003B2EE9"/>
    <w:rsid w:val="003B345B"/>
    <w:rsid w:val="003B5100"/>
    <w:rsid w:val="003B57F1"/>
    <w:rsid w:val="003B704B"/>
    <w:rsid w:val="003C2222"/>
    <w:rsid w:val="003C3AFE"/>
    <w:rsid w:val="003C539E"/>
    <w:rsid w:val="003C5F23"/>
    <w:rsid w:val="003C718D"/>
    <w:rsid w:val="003C7C48"/>
    <w:rsid w:val="003D2357"/>
    <w:rsid w:val="003D3CDA"/>
    <w:rsid w:val="003D616D"/>
    <w:rsid w:val="003D6BFC"/>
    <w:rsid w:val="003E2CDA"/>
    <w:rsid w:val="003E3549"/>
    <w:rsid w:val="003E3891"/>
    <w:rsid w:val="003E3D5C"/>
    <w:rsid w:val="003E5564"/>
    <w:rsid w:val="003F23D2"/>
    <w:rsid w:val="003F244C"/>
    <w:rsid w:val="003F61F7"/>
    <w:rsid w:val="00400875"/>
    <w:rsid w:val="00401825"/>
    <w:rsid w:val="00405DCB"/>
    <w:rsid w:val="0041077F"/>
    <w:rsid w:val="004131BB"/>
    <w:rsid w:val="0041387F"/>
    <w:rsid w:val="0041732C"/>
    <w:rsid w:val="00420E61"/>
    <w:rsid w:val="00421B27"/>
    <w:rsid w:val="00424B62"/>
    <w:rsid w:val="00426D53"/>
    <w:rsid w:val="00426EE5"/>
    <w:rsid w:val="00431373"/>
    <w:rsid w:val="00433380"/>
    <w:rsid w:val="00435703"/>
    <w:rsid w:val="00435CFB"/>
    <w:rsid w:val="0044091B"/>
    <w:rsid w:val="004422C6"/>
    <w:rsid w:val="00442662"/>
    <w:rsid w:val="004436FC"/>
    <w:rsid w:val="00444694"/>
    <w:rsid w:val="00445A57"/>
    <w:rsid w:val="0045448F"/>
    <w:rsid w:val="00454B0D"/>
    <w:rsid w:val="004559E6"/>
    <w:rsid w:val="00455C6B"/>
    <w:rsid w:val="00462249"/>
    <w:rsid w:val="0046322F"/>
    <w:rsid w:val="00464483"/>
    <w:rsid w:val="00464B6B"/>
    <w:rsid w:val="00464D1C"/>
    <w:rsid w:val="004663C4"/>
    <w:rsid w:val="004672B5"/>
    <w:rsid w:val="0047070C"/>
    <w:rsid w:val="00472375"/>
    <w:rsid w:val="004746FF"/>
    <w:rsid w:val="0047621E"/>
    <w:rsid w:val="004770B1"/>
    <w:rsid w:val="00480844"/>
    <w:rsid w:val="0048137B"/>
    <w:rsid w:val="00481E29"/>
    <w:rsid w:val="0048744C"/>
    <w:rsid w:val="0049156F"/>
    <w:rsid w:val="00491A0D"/>
    <w:rsid w:val="00492095"/>
    <w:rsid w:val="00492A1B"/>
    <w:rsid w:val="004951E3"/>
    <w:rsid w:val="004B0307"/>
    <w:rsid w:val="004B0809"/>
    <w:rsid w:val="004B2DC9"/>
    <w:rsid w:val="004B373A"/>
    <w:rsid w:val="004B5479"/>
    <w:rsid w:val="004B58BE"/>
    <w:rsid w:val="004B6EFF"/>
    <w:rsid w:val="004B7C5A"/>
    <w:rsid w:val="004C069E"/>
    <w:rsid w:val="004C2937"/>
    <w:rsid w:val="004C3D4A"/>
    <w:rsid w:val="004C4BE1"/>
    <w:rsid w:val="004C6753"/>
    <w:rsid w:val="004D33DF"/>
    <w:rsid w:val="004D4815"/>
    <w:rsid w:val="004D4C3D"/>
    <w:rsid w:val="004D6FD5"/>
    <w:rsid w:val="004D77F8"/>
    <w:rsid w:val="004D7FD0"/>
    <w:rsid w:val="004E0A11"/>
    <w:rsid w:val="004E0F9C"/>
    <w:rsid w:val="004E1247"/>
    <w:rsid w:val="004E7A62"/>
    <w:rsid w:val="004F13FF"/>
    <w:rsid w:val="004F280A"/>
    <w:rsid w:val="004F2982"/>
    <w:rsid w:val="004F3194"/>
    <w:rsid w:val="004F3E0B"/>
    <w:rsid w:val="00501C88"/>
    <w:rsid w:val="00503519"/>
    <w:rsid w:val="00504ACC"/>
    <w:rsid w:val="00505CA1"/>
    <w:rsid w:val="00510207"/>
    <w:rsid w:val="00511E5C"/>
    <w:rsid w:val="00512491"/>
    <w:rsid w:val="0051283F"/>
    <w:rsid w:val="00513242"/>
    <w:rsid w:val="00516BEC"/>
    <w:rsid w:val="00520DA9"/>
    <w:rsid w:val="00521CBD"/>
    <w:rsid w:val="00522C79"/>
    <w:rsid w:val="00525887"/>
    <w:rsid w:val="005278C1"/>
    <w:rsid w:val="00531E1B"/>
    <w:rsid w:val="0053254F"/>
    <w:rsid w:val="00537383"/>
    <w:rsid w:val="00540614"/>
    <w:rsid w:val="00542DF6"/>
    <w:rsid w:val="00550244"/>
    <w:rsid w:val="005507BE"/>
    <w:rsid w:val="0055253D"/>
    <w:rsid w:val="00556B6B"/>
    <w:rsid w:val="00561A4D"/>
    <w:rsid w:val="00561FE0"/>
    <w:rsid w:val="005634C6"/>
    <w:rsid w:val="00563B0C"/>
    <w:rsid w:val="005641F0"/>
    <w:rsid w:val="00566514"/>
    <w:rsid w:val="00567B65"/>
    <w:rsid w:val="00570481"/>
    <w:rsid w:val="00571A16"/>
    <w:rsid w:val="00572F2C"/>
    <w:rsid w:val="0057408F"/>
    <w:rsid w:val="00575B43"/>
    <w:rsid w:val="00577875"/>
    <w:rsid w:val="00581286"/>
    <w:rsid w:val="00584702"/>
    <w:rsid w:val="00584B61"/>
    <w:rsid w:val="00584FD9"/>
    <w:rsid w:val="0059246B"/>
    <w:rsid w:val="005938D7"/>
    <w:rsid w:val="005979E9"/>
    <w:rsid w:val="005A061C"/>
    <w:rsid w:val="005A0F77"/>
    <w:rsid w:val="005A1E0A"/>
    <w:rsid w:val="005A4F5E"/>
    <w:rsid w:val="005A515D"/>
    <w:rsid w:val="005A75DE"/>
    <w:rsid w:val="005B03CA"/>
    <w:rsid w:val="005B0BF7"/>
    <w:rsid w:val="005B3096"/>
    <w:rsid w:val="005B33F3"/>
    <w:rsid w:val="005B5344"/>
    <w:rsid w:val="005B5A77"/>
    <w:rsid w:val="005C3A80"/>
    <w:rsid w:val="005C44B4"/>
    <w:rsid w:val="005C6ADF"/>
    <w:rsid w:val="005C6F2D"/>
    <w:rsid w:val="005D174C"/>
    <w:rsid w:val="005D23E7"/>
    <w:rsid w:val="005D6D9D"/>
    <w:rsid w:val="005D72BD"/>
    <w:rsid w:val="005D7694"/>
    <w:rsid w:val="005D7FAA"/>
    <w:rsid w:val="005E0359"/>
    <w:rsid w:val="005E16F8"/>
    <w:rsid w:val="005E1896"/>
    <w:rsid w:val="005E20EF"/>
    <w:rsid w:val="005E315C"/>
    <w:rsid w:val="005E3C8B"/>
    <w:rsid w:val="005E3DAD"/>
    <w:rsid w:val="005E44B7"/>
    <w:rsid w:val="005E5598"/>
    <w:rsid w:val="005E5CAA"/>
    <w:rsid w:val="005F03ED"/>
    <w:rsid w:val="005F10C3"/>
    <w:rsid w:val="005F4888"/>
    <w:rsid w:val="005F5148"/>
    <w:rsid w:val="005F6B9B"/>
    <w:rsid w:val="006010B6"/>
    <w:rsid w:val="0060191D"/>
    <w:rsid w:val="00602515"/>
    <w:rsid w:val="00602F26"/>
    <w:rsid w:val="006046A0"/>
    <w:rsid w:val="00610D2D"/>
    <w:rsid w:val="00610D4C"/>
    <w:rsid w:val="00611476"/>
    <w:rsid w:val="006136E2"/>
    <w:rsid w:val="0061540A"/>
    <w:rsid w:val="006164CF"/>
    <w:rsid w:val="00617CE9"/>
    <w:rsid w:val="00620F96"/>
    <w:rsid w:val="0062269D"/>
    <w:rsid w:val="0062380B"/>
    <w:rsid w:val="006256D0"/>
    <w:rsid w:val="0062623F"/>
    <w:rsid w:val="00630C7E"/>
    <w:rsid w:val="00633451"/>
    <w:rsid w:val="0063505A"/>
    <w:rsid w:val="00641C77"/>
    <w:rsid w:val="00643309"/>
    <w:rsid w:val="00644F12"/>
    <w:rsid w:val="00647925"/>
    <w:rsid w:val="00651149"/>
    <w:rsid w:val="00652423"/>
    <w:rsid w:val="006527B4"/>
    <w:rsid w:val="006575E8"/>
    <w:rsid w:val="006577AD"/>
    <w:rsid w:val="006648F4"/>
    <w:rsid w:val="00665403"/>
    <w:rsid w:val="006705DB"/>
    <w:rsid w:val="00677282"/>
    <w:rsid w:val="006838A2"/>
    <w:rsid w:val="00683D3F"/>
    <w:rsid w:val="00684301"/>
    <w:rsid w:val="006904F8"/>
    <w:rsid w:val="00690CEB"/>
    <w:rsid w:val="00692AB4"/>
    <w:rsid w:val="00694894"/>
    <w:rsid w:val="00695A63"/>
    <w:rsid w:val="00695B18"/>
    <w:rsid w:val="00696042"/>
    <w:rsid w:val="00697E78"/>
    <w:rsid w:val="006A075F"/>
    <w:rsid w:val="006A0A24"/>
    <w:rsid w:val="006A20BF"/>
    <w:rsid w:val="006A288E"/>
    <w:rsid w:val="006A40A8"/>
    <w:rsid w:val="006A6F25"/>
    <w:rsid w:val="006B2216"/>
    <w:rsid w:val="006B2252"/>
    <w:rsid w:val="006B2274"/>
    <w:rsid w:val="006B3244"/>
    <w:rsid w:val="006B50DF"/>
    <w:rsid w:val="006B63D8"/>
    <w:rsid w:val="006B7C34"/>
    <w:rsid w:val="006C0E6B"/>
    <w:rsid w:val="006C11D2"/>
    <w:rsid w:val="006C1974"/>
    <w:rsid w:val="006C3282"/>
    <w:rsid w:val="006C4982"/>
    <w:rsid w:val="006C627A"/>
    <w:rsid w:val="006C6D3D"/>
    <w:rsid w:val="006D07E0"/>
    <w:rsid w:val="006D1203"/>
    <w:rsid w:val="006D15C6"/>
    <w:rsid w:val="006D2057"/>
    <w:rsid w:val="006D49DA"/>
    <w:rsid w:val="006D69B5"/>
    <w:rsid w:val="006D6F32"/>
    <w:rsid w:val="006D7D39"/>
    <w:rsid w:val="006D7F49"/>
    <w:rsid w:val="006E45E6"/>
    <w:rsid w:val="006E4F43"/>
    <w:rsid w:val="006E76B3"/>
    <w:rsid w:val="006F0401"/>
    <w:rsid w:val="006F1537"/>
    <w:rsid w:val="006F1B9C"/>
    <w:rsid w:val="006F1EA7"/>
    <w:rsid w:val="006F36A7"/>
    <w:rsid w:val="006F4B5D"/>
    <w:rsid w:val="006F703C"/>
    <w:rsid w:val="0070192B"/>
    <w:rsid w:val="0070506B"/>
    <w:rsid w:val="00705660"/>
    <w:rsid w:val="007057FE"/>
    <w:rsid w:val="0070655F"/>
    <w:rsid w:val="00706636"/>
    <w:rsid w:val="00707102"/>
    <w:rsid w:val="00707593"/>
    <w:rsid w:val="007122DB"/>
    <w:rsid w:val="00714DCA"/>
    <w:rsid w:val="00720525"/>
    <w:rsid w:val="00721129"/>
    <w:rsid w:val="00721272"/>
    <w:rsid w:val="007222D7"/>
    <w:rsid w:val="007245A9"/>
    <w:rsid w:val="00731F4C"/>
    <w:rsid w:val="00732F10"/>
    <w:rsid w:val="00733A26"/>
    <w:rsid w:val="007343D6"/>
    <w:rsid w:val="00734567"/>
    <w:rsid w:val="0073490D"/>
    <w:rsid w:val="00736864"/>
    <w:rsid w:val="0073707B"/>
    <w:rsid w:val="007374BB"/>
    <w:rsid w:val="00745B0A"/>
    <w:rsid w:val="00746273"/>
    <w:rsid w:val="00750B89"/>
    <w:rsid w:val="007542A3"/>
    <w:rsid w:val="007551BB"/>
    <w:rsid w:val="00762FE1"/>
    <w:rsid w:val="00770EDE"/>
    <w:rsid w:val="0077278E"/>
    <w:rsid w:val="00775177"/>
    <w:rsid w:val="00776A39"/>
    <w:rsid w:val="0077740A"/>
    <w:rsid w:val="00781DE5"/>
    <w:rsid w:val="00782532"/>
    <w:rsid w:val="00784E4B"/>
    <w:rsid w:val="007867CD"/>
    <w:rsid w:val="00786D44"/>
    <w:rsid w:val="007901DC"/>
    <w:rsid w:val="007903DC"/>
    <w:rsid w:val="00792638"/>
    <w:rsid w:val="007936C3"/>
    <w:rsid w:val="00795CAB"/>
    <w:rsid w:val="007965F8"/>
    <w:rsid w:val="00796B64"/>
    <w:rsid w:val="00797AC8"/>
    <w:rsid w:val="007A475F"/>
    <w:rsid w:val="007A494A"/>
    <w:rsid w:val="007A5DD6"/>
    <w:rsid w:val="007A782E"/>
    <w:rsid w:val="007A7DC5"/>
    <w:rsid w:val="007B2D4A"/>
    <w:rsid w:val="007B4574"/>
    <w:rsid w:val="007B5EC8"/>
    <w:rsid w:val="007B6138"/>
    <w:rsid w:val="007B711F"/>
    <w:rsid w:val="007B78E7"/>
    <w:rsid w:val="007C43C0"/>
    <w:rsid w:val="007C4CF9"/>
    <w:rsid w:val="007C57AE"/>
    <w:rsid w:val="007D2463"/>
    <w:rsid w:val="007D5E1D"/>
    <w:rsid w:val="007D5E27"/>
    <w:rsid w:val="007D6716"/>
    <w:rsid w:val="007D71DC"/>
    <w:rsid w:val="007E2229"/>
    <w:rsid w:val="007E2E28"/>
    <w:rsid w:val="007E4CA4"/>
    <w:rsid w:val="007E558C"/>
    <w:rsid w:val="007E65B9"/>
    <w:rsid w:val="007F119E"/>
    <w:rsid w:val="007F583B"/>
    <w:rsid w:val="007F67D6"/>
    <w:rsid w:val="00800641"/>
    <w:rsid w:val="008006B1"/>
    <w:rsid w:val="008014DE"/>
    <w:rsid w:val="008016BC"/>
    <w:rsid w:val="00802423"/>
    <w:rsid w:val="00803BB6"/>
    <w:rsid w:val="00810490"/>
    <w:rsid w:val="008111B2"/>
    <w:rsid w:val="00812194"/>
    <w:rsid w:val="008156B4"/>
    <w:rsid w:val="0081712E"/>
    <w:rsid w:val="00821AE0"/>
    <w:rsid w:val="00823745"/>
    <w:rsid w:val="008275E4"/>
    <w:rsid w:val="00827A4C"/>
    <w:rsid w:val="008300F6"/>
    <w:rsid w:val="00832F0D"/>
    <w:rsid w:val="00834972"/>
    <w:rsid w:val="00834CDF"/>
    <w:rsid w:val="008355E6"/>
    <w:rsid w:val="00835F7E"/>
    <w:rsid w:val="00837211"/>
    <w:rsid w:val="0083727F"/>
    <w:rsid w:val="00837313"/>
    <w:rsid w:val="008378E6"/>
    <w:rsid w:val="0084269A"/>
    <w:rsid w:val="008428BA"/>
    <w:rsid w:val="00842D8E"/>
    <w:rsid w:val="0084449A"/>
    <w:rsid w:val="008472A5"/>
    <w:rsid w:val="00847979"/>
    <w:rsid w:val="00850B6D"/>
    <w:rsid w:val="00850B92"/>
    <w:rsid w:val="00851021"/>
    <w:rsid w:val="00856EA7"/>
    <w:rsid w:val="0086013B"/>
    <w:rsid w:val="0086073B"/>
    <w:rsid w:val="00860920"/>
    <w:rsid w:val="0086460B"/>
    <w:rsid w:val="00870A16"/>
    <w:rsid w:val="00871CFD"/>
    <w:rsid w:val="00876756"/>
    <w:rsid w:val="008857EE"/>
    <w:rsid w:val="00890FFA"/>
    <w:rsid w:val="0089305F"/>
    <w:rsid w:val="008947F0"/>
    <w:rsid w:val="008952D2"/>
    <w:rsid w:val="0089571B"/>
    <w:rsid w:val="00897AFF"/>
    <w:rsid w:val="00897CE6"/>
    <w:rsid w:val="008A15D6"/>
    <w:rsid w:val="008A2309"/>
    <w:rsid w:val="008A4750"/>
    <w:rsid w:val="008A7A41"/>
    <w:rsid w:val="008B0440"/>
    <w:rsid w:val="008B0C47"/>
    <w:rsid w:val="008B23D8"/>
    <w:rsid w:val="008B532E"/>
    <w:rsid w:val="008C15E9"/>
    <w:rsid w:val="008C2241"/>
    <w:rsid w:val="008C26F7"/>
    <w:rsid w:val="008C2A68"/>
    <w:rsid w:val="008C2CB5"/>
    <w:rsid w:val="008C3661"/>
    <w:rsid w:val="008C4C08"/>
    <w:rsid w:val="008C5D0A"/>
    <w:rsid w:val="008C75FB"/>
    <w:rsid w:val="008D056C"/>
    <w:rsid w:val="008D4D62"/>
    <w:rsid w:val="008D523F"/>
    <w:rsid w:val="008E0290"/>
    <w:rsid w:val="008E03EC"/>
    <w:rsid w:val="008E0406"/>
    <w:rsid w:val="008E623A"/>
    <w:rsid w:val="008F1266"/>
    <w:rsid w:val="008F167D"/>
    <w:rsid w:val="008F1990"/>
    <w:rsid w:val="008F3949"/>
    <w:rsid w:val="008F78EA"/>
    <w:rsid w:val="009006F1"/>
    <w:rsid w:val="009007BD"/>
    <w:rsid w:val="00901505"/>
    <w:rsid w:val="00904061"/>
    <w:rsid w:val="0091080D"/>
    <w:rsid w:val="00912D9A"/>
    <w:rsid w:val="00913A01"/>
    <w:rsid w:val="009162A9"/>
    <w:rsid w:val="00921696"/>
    <w:rsid w:val="009231A0"/>
    <w:rsid w:val="009232E2"/>
    <w:rsid w:val="00923BA1"/>
    <w:rsid w:val="009242C2"/>
    <w:rsid w:val="00924B8C"/>
    <w:rsid w:val="00924BC9"/>
    <w:rsid w:val="0092564B"/>
    <w:rsid w:val="00925D99"/>
    <w:rsid w:val="009270F3"/>
    <w:rsid w:val="00930E76"/>
    <w:rsid w:val="00932577"/>
    <w:rsid w:val="0093417A"/>
    <w:rsid w:val="00935611"/>
    <w:rsid w:val="0093575B"/>
    <w:rsid w:val="00936005"/>
    <w:rsid w:val="009373ED"/>
    <w:rsid w:val="00947340"/>
    <w:rsid w:val="00950218"/>
    <w:rsid w:val="009555A6"/>
    <w:rsid w:val="0095649F"/>
    <w:rsid w:val="00956D8F"/>
    <w:rsid w:val="00961DDF"/>
    <w:rsid w:val="00963D80"/>
    <w:rsid w:val="00963E8D"/>
    <w:rsid w:val="00964844"/>
    <w:rsid w:val="00965118"/>
    <w:rsid w:val="0096550A"/>
    <w:rsid w:val="00966106"/>
    <w:rsid w:val="00966904"/>
    <w:rsid w:val="00967ED1"/>
    <w:rsid w:val="00970A6F"/>
    <w:rsid w:val="009714C3"/>
    <w:rsid w:val="00971E27"/>
    <w:rsid w:val="00971EB2"/>
    <w:rsid w:val="00972415"/>
    <w:rsid w:val="0097261F"/>
    <w:rsid w:val="00972C70"/>
    <w:rsid w:val="00976636"/>
    <w:rsid w:val="00980056"/>
    <w:rsid w:val="00980294"/>
    <w:rsid w:val="009859DE"/>
    <w:rsid w:val="00992FC5"/>
    <w:rsid w:val="00993D84"/>
    <w:rsid w:val="00994223"/>
    <w:rsid w:val="009A2A6A"/>
    <w:rsid w:val="009A5079"/>
    <w:rsid w:val="009A6E06"/>
    <w:rsid w:val="009A74CB"/>
    <w:rsid w:val="009B0083"/>
    <w:rsid w:val="009B3299"/>
    <w:rsid w:val="009B4B26"/>
    <w:rsid w:val="009B631A"/>
    <w:rsid w:val="009B642D"/>
    <w:rsid w:val="009B6794"/>
    <w:rsid w:val="009B6A4C"/>
    <w:rsid w:val="009B707A"/>
    <w:rsid w:val="009B7285"/>
    <w:rsid w:val="009C110C"/>
    <w:rsid w:val="009C1AD7"/>
    <w:rsid w:val="009C368C"/>
    <w:rsid w:val="009C4838"/>
    <w:rsid w:val="009C6964"/>
    <w:rsid w:val="009D3641"/>
    <w:rsid w:val="009D3C89"/>
    <w:rsid w:val="009D5924"/>
    <w:rsid w:val="009D707B"/>
    <w:rsid w:val="009D7800"/>
    <w:rsid w:val="009E583C"/>
    <w:rsid w:val="009E7A9D"/>
    <w:rsid w:val="009F0B7D"/>
    <w:rsid w:val="009F0F85"/>
    <w:rsid w:val="009F1AFF"/>
    <w:rsid w:val="009F20F0"/>
    <w:rsid w:val="009F38C0"/>
    <w:rsid w:val="00A0169D"/>
    <w:rsid w:val="00A0307F"/>
    <w:rsid w:val="00A03756"/>
    <w:rsid w:val="00A0451A"/>
    <w:rsid w:val="00A04D60"/>
    <w:rsid w:val="00A12422"/>
    <w:rsid w:val="00A132E3"/>
    <w:rsid w:val="00A161CF"/>
    <w:rsid w:val="00A20CCA"/>
    <w:rsid w:val="00A2628A"/>
    <w:rsid w:val="00A27626"/>
    <w:rsid w:val="00A27729"/>
    <w:rsid w:val="00A27A86"/>
    <w:rsid w:val="00A3112D"/>
    <w:rsid w:val="00A313AB"/>
    <w:rsid w:val="00A325BD"/>
    <w:rsid w:val="00A35ECF"/>
    <w:rsid w:val="00A41635"/>
    <w:rsid w:val="00A4176F"/>
    <w:rsid w:val="00A41DC3"/>
    <w:rsid w:val="00A46012"/>
    <w:rsid w:val="00A50E75"/>
    <w:rsid w:val="00A51F58"/>
    <w:rsid w:val="00A5275E"/>
    <w:rsid w:val="00A6189C"/>
    <w:rsid w:val="00A628D2"/>
    <w:rsid w:val="00A64259"/>
    <w:rsid w:val="00A669C0"/>
    <w:rsid w:val="00A67ECD"/>
    <w:rsid w:val="00A721C6"/>
    <w:rsid w:val="00A7493B"/>
    <w:rsid w:val="00A75C3A"/>
    <w:rsid w:val="00A82073"/>
    <w:rsid w:val="00A83EB6"/>
    <w:rsid w:val="00A93B18"/>
    <w:rsid w:val="00A94666"/>
    <w:rsid w:val="00A9698B"/>
    <w:rsid w:val="00A9727A"/>
    <w:rsid w:val="00A973CB"/>
    <w:rsid w:val="00A9773F"/>
    <w:rsid w:val="00AA0659"/>
    <w:rsid w:val="00AA1E78"/>
    <w:rsid w:val="00AA3613"/>
    <w:rsid w:val="00AA3903"/>
    <w:rsid w:val="00AA3D16"/>
    <w:rsid w:val="00AA41BD"/>
    <w:rsid w:val="00AA6BBE"/>
    <w:rsid w:val="00AA7C29"/>
    <w:rsid w:val="00AB01DA"/>
    <w:rsid w:val="00AB10F2"/>
    <w:rsid w:val="00AB1150"/>
    <w:rsid w:val="00AB1ABA"/>
    <w:rsid w:val="00AB1BF8"/>
    <w:rsid w:val="00AB28AA"/>
    <w:rsid w:val="00AB2D70"/>
    <w:rsid w:val="00AB36FD"/>
    <w:rsid w:val="00AB3808"/>
    <w:rsid w:val="00AB5E0E"/>
    <w:rsid w:val="00AB5ED1"/>
    <w:rsid w:val="00AB7004"/>
    <w:rsid w:val="00AC0164"/>
    <w:rsid w:val="00AC4930"/>
    <w:rsid w:val="00AC4BA2"/>
    <w:rsid w:val="00AC56D9"/>
    <w:rsid w:val="00AC5BF1"/>
    <w:rsid w:val="00AC6BC1"/>
    <w:rsid w:val="00AD3037"/>
    <w:rsid w:val="00AD6616"/>
    <w:rsid w:val="00AD6C7E"/>
    <w:rsid w:val="00AD75B3"/>
    <w:rsid w:val="00AD77C2"/>
    <w:rsid w:val="00AE3361"/>
    <w:rsid w:val="00AE6BF7"/>
    <w:rsid w:val="00AF0D14"/>
    <w:rsid w:val="00AF2C03"/>
    <w:rsid w:val="00AF2CAF"/>
    <w:rsid w:val="00AF3953"/>
    <w:rsid w:val="00B002E1"/>
    <w:rsid w:val="00B00FAE"/>
    <w:rsid w:val="00B010D3"/>
    <w:rsid w:val="00B01D10"/>
    <w:rsid w:val="00B02F55"/>
    <w:rsid w:val="00B03DEA"/>
    <w:rsid w:val="00B05FDB"/>
    <w:rsid w:val="00B06884"/>
    <w:rsid w:val="00B10704"/>
    <w:rsid w:val="00B111A2"/>
    <w:rsid w:val="00B1415B"/>
    <w:rsid w:val="00B146A6"/>
    <w:rsid w:val="00B16FB5"/>
    <w:rsid w:val="00B17414"/>
    <w:rsid w:val="00B216E5"/>
    <w:rsid w:val="00B22F85"/>
    <w:rsid w:val="00B25722"/>
    <w:rsid w:val="00B27D9D"/>
    <w:rsid w:val="00B27DC7"/>
    <w:rsid w:val="00B27DD4"/>
    <w:rsid w:val="00B31E29"/>
    <w:rsid w:val="00B31F25"/>
    <w:rsid w:val="00B33DEA"/>
    <w:rsid w:val="00B360F4"/>
    <w:rsid w:val="00B373F2"/>
    <w:rsid w:val="00B400D1"/>
    <w:rsid w:val="00B42326"/>
    <w:rsid w:val="00B467A5"/>
    <w:rsid w:val="00B46AB8"/>
    <w:rsid w:val="00B46BAB"/>
    <w:rsid w:val="00B478AA"/>
    <w:rsid w:val="00B47B28"/>
    <w:rsid w:val="00B5149F"/>
    <w:rsid w:val="00B51D08"/>
    <w:rsid w:val="00B52280"/>
    <w:rsid w:val="00B52AAA"/>
    <w:rsid w:val="00B52DC7"/>
    <w:rsid w:val="00B54ADB"/>
    <w:rsid w:val="00B56BB4"/>
    <w:rsid w:val="00B57258"/>
    <w:rsid w:val="00B5769B"/>
    <w:rsid w:val="00B62862"/>
    <w:rsid w:val="00B65AF5"/>
    <w:rsid w:val="00B7170E"/>
    <w:rsid w:val="00B73763"/>
    <w:rsid w:val="00B756B8"/>
    <w:rsid w:val="00B75C35"/>
    <w:rsid w:val="00B803C8"/>
    <w:rsid w:val="00B820C1"/>
    <w:rsid w:val="00B822BF"/>
    <w:rsid w:val="00B8480E"/>
    <w:rsid w:val="00B854D0"/>
    <w:rsid w:val="00B86A28"/>
    <w:rsid w:val="00B9261B"/>
    <w:rsid w:val="00B9277C"/>
    <w:rsid w:val="00B93386"/>
    <w:rsid w:val="00B93F51"/>
    <w:rsid w:val="00B96141"/>
    <w:rsid w:val="00B963BE"/>
    <w:rsid w:val="00B96D34"/>
    <w:rsid w:val="00BA02F4"/>
    <w:rsid w:val="00BA0395"/>
    <w:rsid w:val="00BA12B1"/>
    <w:rsid w:val="00BA139C"/>
    <w:rsid w:val="00BA1CC6"/>
    <w:rsid w:val="00BA20B3"/>
    <w:rsid w:val="00BA282C"/>
    <w:rsid w:val="00BA2A96"/>
    <w:rsid w:val="00BA3599"/>
    <w:rsid w:val="00BA5C81"/>
    <w:rsid w:val="00BA5EC3"/>
    <w:rsid w:val="00BB06E9"/>
    <w:rsid w:val="00BB129E"/>
    <w:rsid w:val="00BB162D"/>
    <w:rsid w:val="00BB1D4C"/>
    <w:rsid w:val="00BB2051"/>
    <w:rsid w:val="00BB5E97"/>
    <w:rsid w:val="00BB676A"/>
    <w:rsid w:val="00BB73CE"/>
    <w:rsid w:val="00BC05AF"/>
    <w:rsid w:val="00BC0A9D"/>
    <w:rsid w:val="00BC1046"/>
    <w:rsid w:val="00BC2FED"/>
    <w:rsid w:val="00BC3567"/>
    <w:rsid w:val="00BC4F3F"/>
    <w:rsid w:val="00BD2719"/>
    <w:rsid w:val="00BD561B"/>
    <w:rsid w:val="00BD5DA0"/>
    <w:rsid w:val="00BD75EE"/>
    <w:rsid w:val="00BD79B5"/>
    <w:rsid w:val="00BE0761"/>
    <w:rsid w:val="00BE1BFE"/>
    <w:rsid w:val="00BE2901"/>
    <w:rsid w:val="00BE5002"/>
    <w:rsid w:val="00BF15F0"/>
    <w:rsid w:val="00BF47B4"/>
    <w:rsid w:val="00BF6D54"/>
    <w:rsid w:val="00BF76F0"/>
    <w:rsid w:val="00C008C8"/>
    <w:rsid w:val="00C01CE9"/>
    <w:rsid w:val="00C01DC3"/>
    <w:rsid w:val="00C03DB7"/>
    <w:rsid w:val="00C05B77"/>
    <w:rsid w:val="00C11E97"/>
    <w:rsid w:val="00C1208F"/>
    <w:rsid w:val="00C12613"/>
    <w:rsid w:val="00C13B82"/>
    <w:rsid w:val="00C13EE4"/>
    <w:rsid w:val="00C152E4"/>
    <w:rsid w:val="00C15CDD"/>
    <w:rsid w:val="00C15F7D"/>
    <w:rsid w:val="00C162A6"/>
    <w:rsid w:val="00C17470"/>
    <w:rsid w:val="00C17731"/>
    <w:rsid w:val="00C17804"/>
    <w:rsid w:val="00C2064C"/>
    <w:rsid w:val="00C21A28"/>
    <w:rsid w:val="00C224DD"/>
    <w:rsid w:val="00C2564E"/>
    <w:rsid w:val="00C27593"/>
    <w:rsid w:val="00C27C63"/>
    <w:rsid w:val="00C311EC"/>
    <w:rsid w:val="00C36187"/>
    <w:rsid w:val="00C427F6"/>
    <w:rsid w:val="00C461F4"/>
    <w:rsid w:val="00C46514"/>
    <w:rsid w:val="00C46642"/>
    <w:rsid w:val="00C470CD"/>
    <w:rsid w:val="00C5071D"/>
    <w:rsid w:val="00C50CBE"/>
    <w:rsid w:val="00C51427"/>
    <w:rsid w:val="00C519BB"/>
    <w:rsid w:val="00C522ED"/>
    <w:rsid w:val="00C53DE0"/>
    <w:rsid w:val="00C54633"/>
    <w:rsid w:val="00C5491E"/>
    <w:rsid w:val="00C56522"/>
    <w:rsid w:val="00C56FFA"/>
    <w:rsid w:val="00C57637"/>
    <w:rsid w:val="00C579AF"/>
    <w:rsid w:val="00C602AB"/>
    <w:rsid w:val="00C61361"/>
    <w:rsid w:val="00C64398"/>
    <w:rsid w:val="00C646BA"/>
    <w:rsid w:val="00C72261"/>
    <w:rsid w:val="00C73215"/>
    <w:rsid w:val="00C73497"/>
    <w:rsid w:val="00C7564B"/>
    <w:rsid w:val="00C76390"/>
    <w:rsid w:val="00C76CA4"/>
    <w:rsid w:val="00C807D6"/>
    <w:rsid w:val="00C82F57"/>
    <w:rsid w:val="00C85156"/>
    <w:rsid w:val="00C90E50"/>
    <w:rsid w:val="00C927E8"/>
    <w:rsid w:val="00C929CC"/>
    <w:rsid w:val="00C93A5F"/>
    <w:rsid w:val="00C95FF2"/>
    <w:rsid w:val="00C96D02"/>
    <w:rsid w:val="00C97966"/>
    <w:rsid w:val="00CA0C39"/>
    <w:rsid w:val="00CA141A"/>
    <w:rsid w:val="00CA21D3"/>
    <w:rsid w:val="00CA5B58"/>
    <w:rsid w:val="00CB1D40"/>
    <w:rsid w:val="00CB28A2"/>
    <w:rsid w:val="00CB518F"/>
    <w:rsid w:val="00CB6404"/>
    <w:rsid w:val="00CB6533"/>
    <w:rsid w:val="00CB73B6"/>
    <w:rsid w:val="00CC00B8"/>
    <w:rsid w:val="00CC0270"/>
    <w:rsid w:val="00CC074C"/>
    <w:rsid w:val="00CC0C88"/>
    <w:rsid w:val="00CC260E"/>
    <w:rsid w:val="00CC2ED5"/>
    <w:rsid w:val="00CC32C2"/>
    <w:rsid w:val="00CC33D3"/>
    <w:rsid w:val="00CC562C"/>
    <w:rsid w:val="00CC6996"/>
    <w:rsid w:val="00CC7056"/>
    <w:rsid w:val="00CD015E"/>
    <w:rsid w:val="00CD5995"/>
    <w:rsid w:val="00CD6208"/>
    <w:rsid w:val="00CE4380"/>
    <w:rsid w:val="00CF09DA"/>
    <w:rsid w:val="00CF165F"/>
    <w:rsid w:val="00CF3D46"/>
    <w:rsid w:val="00CF45B7"/>
    <w:rsid w:val="00CF5775"/>
    <w:rsid w:val="00CF5B02"/>
    <w:rsid w:val="00CF5B4D"/>
    <w:rsid w:val="00CF7CAB"/>
    <w:rsid w:val="00D03375"/>
    <w:rsid w:val="00D03B38"/>
    <w:rsid w:val="00D042E6"/>
    <w:rsid w:val="00D06017"/>
    <w:rsid w:val="00D065EF"/>
    <w:rsid w:val="00D0678C"/>
    <w:rsid w:val="00D06FE9"/>
    <w:rsid w:val="00D07039"/>
    <w:rsid w:val="00D11722"/>
    <w:rsid w:val="00D12205"/>
    <w:rsid w:val="00D14B35"/>
    <w:rsid w:val="00D14E4C"/>
    <w:rsid w:val="00D16455"/>
    <w:rsid w:val="00D17D36"/>
    <w:rsid w:val="00D2099F"/>
    <w:rsid w:val="00D22327"/>
    <w:rsid w:val="00D3023B"/>
    <w:rsid w:val="00D30938"/>
    <w:rsid w:val="00D3490E"/>
    <w:rsid w:val="00D40C92"/>
    <w:rsid w:val="00D41EB8"/>
    <w:rsid w:val="00D44A12"/>
    <w:rsid w:val="00D52016"/>
    <w:rsid w:val="00D53001"/>
    <w:rsid w:val="00D53872"/>
    <w:rsid w:val="00D55C12"/>
    <w:rsid w:val="00D57068"/>
    <w:rsid w:val="00D57C95"/>
    <w:rsid w:val="00D61803"/>
    <w:rsid w:val="00D61BC4"/>
    <w:rsid w:val="00D65842"/>
    <w:rsid w:val="00D670DA"/>
    <w:rsid w:val="00D712C1"/>
    <w:rsid w:val="00D74801"/>
    <w:rsid w:val="00D752F0"/>
    <w:rsid w:val="00D76EDC"/>
    <w:rsid w:val="00D8114C"/>
    <w:rsid w:val="00D81E5D"/>
    <w:rsid w:val="00D82AF3"/>
    <w:rsid w:val="00D834A3"/>
    <w:rsid w:val="00D85AC3"/>
    <w:rsid w:val="00D85C3F"/>
    <w:rsid w:val="00D91D25"/>
    <w:rsid w:val="00DA0127"/>
    <w:rsid w:val="00DA0424"/>
    <w:rsid w:val="00DA113A"/>
    <w:rsid w:val="00DA1158"/>
    <w:rsid w:val="00DA3C29"/>
    <w:rsid w:val="00DA473D"/>
    <w:rsid w:val="00DA7D9A"/>
    <w:rsid w:val="00DB1721"/>
    <w:rsid w:val="00DB305C"/>
    <w:rsid w:val="00DB33E0"/>
    <w:rsid w:val="00DB3E2C"/>
    <w:rsid w:val="00DB41CB"/>
    <w:rsid w:val="00DB51ED"/>
    <w:rsid w:val="00DB6863"/>
    <w:rsid w:val="00DC1225"/>
    <w:rsid w:val="00DC1668"/>
    <w:rsid w:val="00DC388B"/>
    <w:rsid w:val="00DC4F58"/>
    <w:rsid w:val="00DC5864"/>
    <w:rsid w:val="00DD17DF"/>
    <w:rsid w:val="00DD2294"/>
    <w:rsid w:val="00DD27DF"/>
    <w:rsid w:val="00DD2952"/>
    <w:rsid w:val="00DD3F90"/>
    <w:rsid w:val="00DD6F60"/>
    <w:rsid w:val="00DE0081"/>
    <w:rsid w:val="00DE03D7"/>
    <w:rsid w:val="00DE180A"/>
    <w:rsid w:val="00DE1C07"/>
    <w:rsid w:val="00DF1A84"/>
    <w:rsid w:val="00DF2B7E"/>
    <w:rsid w:val="00DF6FD7"/>
    <w:rsid w:val="00DF7D27"/>
    <w:rsid w:val="00E023F3"/>
    <w:rsid w:val="00E04D97"/>
    <w:rsid w:val="00E131C8"/>
    <w:rsid w:val="00E1470D"/>
    <w:rsid w:val="00E14F76"/>
    <w:rsid w:val="00E15B5C"/>
    <w:rsid w:val="00E160FF"/>
    <w:rsid w:val="00E16998"/>
    <w:rsid w:val="00E24383"/>
    <w:rsid w:val="00E26F14"/>
    <w:rsid w:val="00E27FFD"/>
    <w:rsid w:val="00E31FBA"/>
    <w:rsid w:val="00E34872"/>
    <w:rsid w:val="00E34CB8"/>
    <w:rsid w:val="00E35BB8"/>
    <w:rsid w:val="00E37C07"/>
    <w:rsid w:val="00E429DA"/>
    <w:rsid w:val="00E4378E"/>
    <w:rsid w:val="00E44C01"/>
    <w:rsid w:val="00E453F9"/>
    <w:rsid w:val="00E45692"/>
    <w:rsid w:val="00E46117"/>
    <w:rsid w:val="00E46590"/>
    <w:rsid w:val="00E4778B"/>
    <w:rsid w:val="00E47B7F"/>
    <w:rsid w:val="00E47C03"/>
    <w:rsid w:val="00E50433"/>
    <w:rsid w:val="00E56400"/>
    <w:rsid w:val="00E578F3"/>
    <w:rsid w:val="00E61AF1"/>
    <w:rsid w:val="00E62514"/>
    <w:rsid w:val="00E6486D"/>
    <w:rsid w:val="00E65F01"/>
    <w:rsid w:val="00E7031F"/>
    <w:rsid w:val="00E70459"/>
    <w:rsid w:val="00E70F58"/>
    <w:rsid w:val="00E71822"/>
    <w:rsid w:val="00E728BE"/>
    <w:rsid w:val="00E76B67"/>
    <w:rsid w:val="00E76D9B"/>
    <w:rsid w:val="00E80998"/>
    <w:rsid w:val="00E81AD9"/>
    <w:rsid w:val="00E830F2"/>
    <w:rsid w:val="00E84187"/>
    <w:rsid w:val="00E86C0A"/>
    <w:rsid w:val="00E86EB1"/>
    <w:rsid w:val="00E878B6"/>
    <w:rsid w:val="00E914BB"/>
    <w:rsid w:val="00E93408"/>
    <w:rsid w:val="00E93DA6"/>
    <w:rsid w:val="00E94DD5"/>
    <w:rsid w:val="00E94F1B"/>
    <w:rsid w:val="00E96FC7"/>
    <w:rsid w:val="00E97513"/>
    <w:rsid w:val="00EA017B"/>
    <w:rsid w:val="00EA0996"/>
    <w:rsid w:val="00EA372C"/>
    <w:rsid w:val="00EA3D62"/>
    <w:rsid w:val="00EA6829"/>
    <w:rsid w:val="00EA7B19"/>
    <w:rsid w:val="00EB2892"/>
    <w:rsid w:val="00EB3FF8"/>
    <w:rsid w:val="00EB48F2"/>
    <w:rsid w:val="00EC567A"/>
    <w:rsid w:val="00EC63A3"/>
    <w:rsid w:val="00EC7DA1"/>
    <w:rsid w:val="00ED6C80"/>
    <w:rsid w:val="00ED7A58"/>
    <w:rsid w:val="00EE0BCE"/>
    <w:rsid w:val="00EE24F1"/>
    <w:rsid w:val="00EE6C63"/>
    <w:rsid w:val="00EF01F7"/>
    <w:rsid w:val="00EF252E"/>
    <w:rsid w:val="00EF3263"/>
    <w:rsid w:val="00EF38E7"/>
    <w:rsid w:val="00EF5A2E"/>
    <w:rsid w:val="00EF5E77"/>
    <w:rsid w:val="00F00FF9"/>
    <w:rsid w:val="00F02906"/>
    <w:rsid w:val="00F04466"/>
    <w:rsid w:val="00F05602"/>
    <w:rsid w:val="00F06360"/>
    <w:rsid w:val="00F0651C"/>
    <w:rsid w:val="00F07A06"/>
    <w:rsid w:val="00F10398"/>
    <w:rsid w:val="00F1076D"/>
    <w:rsid w:val="00F118F2"/>
    <w:rsid w:val="00F1399C"/>
    <w:rsid w:val="00F14A5C"/>
    <w:rsid w:val="00F15345"/>
    <w:rsid w:val="00F174EA"/>
    <w:rsid w:val="00F20121"/>
    <w:rsid w:val="00F20E2C"/>
    <w:rsid w:val="00F22FEA"/>
    <w:rsid w:val="00F236B1"/>
    <w:rsid w:val="00F26172"/>
    <w:rsid w:val="00F27BF9"/>
    <w:rsid w:val="00F341E9"/>
    <w:rsid w:val="00F358BC"/>
    <w:rsid w:val="00F376FB"/>
    <w:rsid w:val="00F3779F"/>
    <w:rsid w:val="00F400BC"/>
    <w:rsid w:val="00F41386"/>
    <w:rsid w:val="00F41F6C"/>
    <w:rsid w:val="00F46CB1"/>
    <w:rsid w:val="00F5074A"/>
    <w:rsid w:val="00F50C9B"/>
    <w:rsid w:val="00F513EC"/>
    <w:rsid w:val="00F53AE6"/>
    <w:rsid w:val="00F60B12"/>
    <w:rsid w:val="00F61316"/>
    <w:rsid w:val="00F613B7"/>
    <w:rsid w:val="00F64F41"/>
    <w:rsid w:val="00F7020B"/>
    <w:rsid w:val="00F70A6B"/>
    <w:rsid w:val="00F71976"/>
    <w:rsid w:val="00F71CCE"/>
    <w:rsid w:val="00F72102"/>
    <w:rsid w:val="00F72B03"/>
    <w:rsid w:val="00F72BF0"/>
    <w:rsid w:val="00F732F8"/>
    <w:rsid w:val="00F73364"/>
    <w:rsid w:val="00F76119"/>
    <w:rsid w:val="00F76224"/>
    <w:rsid w:val="00F76CD6"/>
    <w:rsid w:val="00F773BB"/>
    <w:rsid w:val="00F77A49"/>
    <w:rsid w:val="00F8141A"/>
    <w:rsid w:val="00F82563"/>
    <w:rsid w:val="00F82B59"/>
    <w:rsid w:val="00F83E79"/>
    <w:rsid w:val="00F876BE"/>
    <w:rsid w:val="00F9025D"/>
    <w:rsid w:val="00F922DD"/>
    <w:rsid w:val="00F92C95"/>
    <w:rsid w:val="00F946E6"/>
    <w:rsid w:val="00F94799"/>
    <w:rsid w:val="00FA4CA4"/>
    <w:rsid w:val="00FA507A"/>
    <w:rsid w:val="00FA5619"/>
    <w:rsid w:val="00FA6510"/>
    <w:rsid w:val="00FA6BE3"/>
    <w:rsid w:val="00FA7918"/>
    <w:rsid w:val="00FB14D9"/>
    <w:rsid w:val="00FB1EDD"/>
    <w:rsid w:val="00FB2252"/>
    <w:rsid w:val="00FB2B8A"/>
    <w:rsid w:val="00FB32CF"/>
    <w:rsid w:val="00FB3E32"/>
    <w:rsid w:val="00FB4243"/>
    <w:rsid w:val="00FB4C69"/>
    <w:rsid w:val="00FC1777"/>
    <w:rsid w:val="00FC30BA"/>
    <w:rsid w:val="00FC46A9"/>
    <w:rsid w:val="00FC56C8"/>
    <w:rsid w:val="00FD0A9F"/>
    <w:rsid w:val="00FD1FE7"/>
    <w:rsid w:val="00FD2671"/>
    <w:rsid w:val="00FD3100"/>
    <w:rsid w:val="00FD4D67"/>
    <w:rsid w:val="00FD5CB8"/>
    <w:rsid w:val="00FD631B"/>
    <w:rsid w:val="00FE0A19"/>
    <w:rsid w:val="00FE0FDD"/>
    <w:rsid w:val="00FE199A"/>
    <w:rsid w:val="00FE1B42"/>
    <w:rsid w:val="00FE1C6D"/>
    <w:rsid w:val="00FE2F4B"/>
    <w:rsid w:val="00FE30D7"/>
    <w:rsid w:val="00FE4A7C"/>
    <w:rsid w:val="00FE6936"/>
    <w:rsid w:val="00FE7E21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0197F2A"/>
  <w14:defaultImageDpi w14:val="300"/>
  <w15:docId w15:val="{4799B3A5-92ED-E643-AF58-4D9278B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240" w:line="360" w:lineRule="atLeast"/>
      <w:ind w:right="4" w:firstLine="560"/>
      <w:jc w:val="both"/>
    </w:pPr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1120"/>
      </w:tabs>
      <w:spacing w:after="120" w:line="240" w:lineRule="auto"/>
      <w:ind w:left="1123" w:right="6" w:hanging="1123"/>
      <w:jc w:val="left"/>
      <w:outlineLvl w:val="0"/>
    </w:pPr>
    <w:rPr>
      <w:rFonts w:ascii="Gill Sans" w:hAnsi="Gill Sans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autoSpaceDE/>
      <w:autoSpaceDN/>
      <w:spacing w:after="0" w:line="240" w:lineRule="auto"/>
      <w:ind w:right="0" w:firstLine="0"/>
      <w:jc w:val="left"/>
      <w:outlineLvl w:val="1"/>
    </w:pPr>
    <w:rPr>
      <w:i/>
      <w:lang w:val="en-GB"/>
    </w:rPr>
  </w:style>
  <w:style w:type="paragraph" w:styleId="Titre3">
    <w:name w:val="heading 3"/>
    <w:basedOn w:val="Normal"/>
    <w:next w:val="Normal"/>
    <w:qFormat/>
    <w:pPr>
      <w:keepNext/>
      <w:widowControl w:val="0"/>
      <w:spacing w:after="120" w:line="240" w:lineRule="auto"/>
      <w:ind w:left="1134" w:right="6" w:hanging="1134"/>
      <w:jc w:val="left"/>
      <w:outlineLvl w:val="2"/>
    </w:pPr>
    <w:rPr>
      <w:rFonts w:ascii="Gill Sans" w:hAnsi="Gill Sans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autoSpaceDE/>
      <w:autoSpaceDN/>
      <w:spacing w:after="120" w:line="240" w:lineRule="auto"/>
      <w:ind w:right="0" w:firstLine="0"/>
      <w:jc w:val="left"/>
      <w:outlineLvl w:val="3"/>
    </w:pPr>
    <w:rPr>
      <w:rFonts w:ascii="Gill Sans" w:hAnsi="Gill Sans"/>
      <w:color w:val="000000"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spacing w:after="120" w:line="240" w:lineRule="auto"/>
      <w:ind w:left="1120" w:hanging="1120"/>
      <w:outlineLvl w:val="4"/>
    </w:pPr>
    <w:rPr>
      <w:rFonts w:ascii="Gill Sans" w:hAnsi="Gill Sans"/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widowControl w:val="0"/>
      <w:spacing w:after="120" w:line="240" w:lineRule="auto"/>
      <w:ind w:left="1134" w:right="6" w:hanging="1134"/>
      <w:jc w:val="left"/>
      <w:outlineLvl w:val="5"/>
    </w:pPr>
    <w:rPr>
      <w:rFonts w:ascii="Gill Sans" w:hAnsi="Gill Sans"/>
      <w:u w:val="single"/>
    </w:rPr>
  </w:style>
  <w:style w:type="paragraph" w:styleId="Titre7">
    <w:name w:val="heading 7"/>
    <w:basedOn w:val="Normal"/>
    <w:next w:val="Normal"/>
    <w:qFormat/>
    <w:pPr>
      <w:keepNext/>
      <w:spacing w:after="120" w:line="240" w:lineRule="auto"/>
      <w:ind w:firstLine="0"/>
      <w:outlineLvl w:val="6"/>
    </w:pPr>
    <w:rPr>
      <w:rFonts w:ascii="Garamond" w:hAnsi="Garamond"/>
      <w:b/>
    </w:rPr>
  </w:style>
  <w:style w:type="paragraph" w:styleId="Titre8">
    <w:name w:val="heading 8"/>
    <w:basedOn w:val="Normal"/>
    <w:next w:val="Normal"/>
    <w:qFormat/>
    <w:pPr>
      <w:keepNext/>
      <w:spacing w:after="120" w:line="240" w:lineRule="auto"/>
      <w:ind w:left="513" w:firstLine="567"/>
      <w:outlineLvl w:val="7"/>
    </w:pPr>
    <w:rPr>
      <w:rFonts w:ascii="Garamond" w:hAnsi="Garamond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styleId="Appelnotedebasdep">
    <w:name w:val="footnote reference"/>
    <w:rPr>
      <w:rFonts w:ascii="Times" w:hAnsi="Times"/>
      <w:position w:val="6"/>
      <w:sz w:val="18"/>
    </w:rPr>
  </w:style>
  <w:style w:type="paragraph" w:styleId="Notedebasdepage">
    <w:name w:val="footnote text"/>
    <w:basedOn w:val="Normal"/>
    <w:pPr>
      <w:spacing w:after="0" w:line="240" w:lineRule="auto"/>
      <w:ind w:right="0" w:firstLine="160"/>
    </w:pPr>
  </w:style>
  <w:style w:type="character" w:styleId="Numrodepage">
    <w:name w:val="page number"/>
    <w:basedOn w:val="Policepardfaut"/>
  </w:style>
  <w:style w:type="paragraph" w:customStyle="1" w:styleId="biblio">
    <w:name w:val="biblio"/>
    <w:basedOn w:val="Normal"/>
    <w:pPr>
      <w:ind w:left="850" w:right="18" w:hanging="850"/>
    </w:pPr>
  </w:style>
  <w:style w:type="paragraph" w:customStyle="1" w:styleId="courrier">
    <w:name w:val="courrier"/>
    <w:basedOn w:val="Normal"/>
    <w:pPr>
      <w:spacing w:after="0" w:line="240" w:lineRule="auto"/>
      <w:ind w:firstLine="0"/>
    </w:pPr>
  </w:style>
  <w:style w:type="paragraph" w:customStyle="1" w:styleId="citation">
    <w:name w:val="citation"/>
    <w:basedOn w:val="Normal"/>
    <w:pPr>
      <w:spacing w:line="240" w:lineRule="auto"/>
      <w:ind w:left="560" w:right="577"/>
    </w:pPr>
  </w:style>
  <w:style w:type="paragraph" w:customStyle="1" w:styleId="titrecentr">
    <w:name w:val="titre centré"/>
    <w:basedOn w:val="Normal"/>
    <w:pPr>
      <w:ind w:right="0" w:firstLine="0"/>
      <w:jc w:val="center"/>
    </w:pPr>
    <w:rPr>
      <w:rFonts w:ascii="Geneva" w:hAnsi="Geneva"/>
      <w:b/>
      <w:smallCaps/>
      <w:u w:val="single"/>
    </w:rPr>
  </w:style>
  <w:style w:type="paragraph" w:customStyle="1" w:styleId="titretexte">
    <w:name w:val="titre texte"/>
    <w:basedOn w:val="Normal"/>
    <w:pPr>
      <w:ind w:right="338" w:firstLine="0"/>
    </w:pPr>
    <w:rPr>
      <w:rFonts w:ascii="Geneva" w:hAnsi="Geneva"/>
      <w:b/>
      <w:sz w:val="20"/>
    </w:rPr>
  </w:style>
  <w:style w:type="paragraph" w:styleId="Titre">
    <w:name w:val="Title"/>
    <w:basedOn w:val="Normal"/>
    <w:qFormat/>
    <w:pPr>
      <w:spacing w:after="0" w:line="240" w:lineRule="auto"/>
      <w:ind w:right="0" w:firstLine="0"/>
      <w:jc w:val="center"/>
    </w:pPr>
    <w:rPr>
      <w:rFonts w:ascii="Arial" w:hAnsi="Arial"/>
      <w:b/>
      <w:lang w:val="es-ES_tradnl"/>
    </w:rPr>
  </w:style>
  <w:style w:type="paragraph" w:styleId="Normalcentr">
    <w:name w:val="Block Text"/>
    <w:basedOn w:val="Normal"/>
    <w:pPr>
      <w:widowControl w:val="0"/>
      <w:tabs>
        <w:tab w:val="left" w:pos="1120"/>
      </w:tabs>
      <w:spacing w:after="120" w:line="240" w:lineRule="auto"/>
      <w:ind w:left="1120" w:hanging="1120"/>
      <w:jc w:val="left"/>
    </w:pPr>
    <w:rPr>
      <w:rFonts w:ascii="Arial" w:hAnsi="Arial"/>
      <w:sz w:val="22"/>
    </w:rPr>
  </w:style>
  <w:style w:type="paragraph" w:customStyle="1" w:styleId="StandardArial">
    <w:name w:val="Standard Arial"/>
    <w:basedOn w:val="Listepuces"/>
    <w:pPr>
      <w:tabs>
        <w:tab w:val="clear" w:pos="360"/>
      </w:tabs>
      <w:spacing w:after="60" w:line="240" w:lineRule="auto"/>
      <w:ind w:left="0" w:right="0" w:firstLine="0"/>
      <w:jc w:val="left"/>
    </w:pPr>
    <w:rPr>
      <w:rFonts w:ascii="Arial" w:hAnsi="Arial"/>
      <w:sz w:val="22"/>
      <w:lang w:val="en-GB"/>
    </w:rPr>
  </w:style>
  <w:style w:type="paragraph" w:styleId="Listepuces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Corpsdetexte">
    <w:name w:val="Body Text"/>
    <w:basedOn w:val="Normal"/>
    <w:pPr>
      <w:spacing w:after="120" w:line="240" w:lineRule="auto"/>
      <w:ind w:right="0" w:firstLine="0"/>
    </w:pPr>
    <w:rPr>
      <w:rFonts w:ascii="Book Antiqua" w:hAnsi="Book Antiqua"/>
      <w:b/>
      <w:sz w:val="28"/>
    </w:rPr>
  </w:style>
  <w:style w:type="paragraph" w:styleId="Retraitcorpsdetexte2">
    <w:name w:val="Body Text Indent 2"/>
    <w:basedOn w:val="Normal"/>
    <w:pPr>
      <w:autoSpaceDE/>
      <w:autoSpaceDN/>
      <w:spacing w:after="0" w:line="240" w:lineRule="auto"/>
      <w:ind w:right="0" w:firstLine="708"/>
    </w:pPr>
    <w:rPr>
      <w:rFonts w:ascii="Arial Narrow" w:hAnsi="Arial Narrow"/>
      <w:sz w:val="22"/>
    </w:rPr>
  </w:style>
  <w:style w:type="paragraph" w:styleId="Retraitcorpsdetexte">
    <w:name w:val="Body Text Indent"/>
    <w:basedOn w:val="Normal"/>
    <w:pPr>
      <w:autoSpaceDE/>
      <w:autoSpaceDN/>
      <w:spacing w:after="0" w:line="240" w:lineRule="auto"/>
      <w:ind w:right="0" w:firstLine="0"/>
      <w:jc w:val="left"/>
    </w:pPr>
    <w:rPr>
      <w:rFonts w:ascii="Arial" w:hAnsi="Arial"/>
      <w:sz w:val="18"/>
      <w:lang w:val="en-CA"/>
    </w:rPr>
  </w:style>
  <w:style w:type="paragraph" w:customStyle="1" w:styleId="DefaultText">
    <w:name w:val="Default Text"/>
    <w:basedOn w:val="Normal"/>
    <w:pPr>
      <w:autoSpaceDE/>
      <w:autoSpaceDN/>
      <w:spacing w:after="0" w:line="240" w:lineRule="auto"/>
      <w:ind w:right="0" w:firstLine="0"/>
      <w:jc w:val="left"/>
    </w:pPr>
    <w:rPr>
      <w:lang w:val="en-AU"/>
    </w:rPr>
  </w:style>
  <w:style w:type="paragraph" w:styleId="Retraitcorpsdetexte3">
    <w:name w:val="Body Text Indent 3"/>
    <w:basedOn w:val="Normal"/>
    <w:pPr>
      <w:spacing w:line="240" w:lineRule="auto"/>
    </w:pPr>
    <w:rPr>
      <w:rFonts w:ascii="Gill Sans" w:hAnsi="Gill Sans"/>
      <w:color w:val="000000"/>
      <w:sz w:val="22"/>
    </w:rPr>
  </w:style>
  <w:style w:type="paragraph" w:customStyle="1" w:styleId="Gouvernance">
    <w:name w:val="Gouvernance"/>
    <w:basedOn w:val="Normal"/>
    <w:pPr>
      <w:autoSpaceDE/>
      <w:autoSpaceDN/>
      <w:spacing w:after="120" w:line="240" w:lineRule="auto"/>
      <w:ind w:right="0" w:firstLine="0"/>
    </w:pPr>
    <w:rPr>
      <w:rFonts w:ascii="Gill Sans" w:hAnsi="Gill Sans"/>
    </w:rPr>
  </w:style>
  <w:style w:type="paragraph" w:customStyle="1" w:styleId="NormalCath">
    <w:name w:val="Normal.Cath"/>
    <w:pPr>
      <w:widowControl w:val="0"/>
      <w:spacing w:before="120" w:after="120"/>
      <w:ind w:left="708"/>
      <w:jc w:val="both"/>
    </w:pPr>
    <w:rPr>
      <w:rFonts w:ascii="Palatino" w:eastAsia="Times New Roman" w:hAnsi="Palatino"/>
      <w:sz w:val="24"/>
    </w:rPr>
  </w:style>
  <w:style w:type="paragraph" w:styleId="Corpsdetexte2">
    <w:name w:val="Body Text 2"/>
    <w:basedOn w:val="Normal"/>
    <w:pPr>
      <w:widowControl w:val="0"/>
      <w:adjustRightInd w:val="0"/>
      <w:spacing w:after="0" w:line="240" w:lineRule="auto"/>
      <w:ind w:right="0" w:firstLine="0"/>
    </w:pPr>
    <w:rPr>
      <w:color w:val="000000"/>
      <w:lang w:val="es-ES_tradnl"/>
    </w:rPr>
  </w:style>
  <w:style w:type="character" w:styleId="Lienhypertexte">
    <w:name w:val="Hyperlink"/>
    <w:rPr>
      <w:color w:val="0000FF"/>
      <w:u w:val="single"/>
    </w:rPr>
  </w:style>
  <w:style w:type="paragraph" w:customStyle="1" w:styleId="p5">
    <w:name w:val="p5"/>
    <w:basedOn w:val="Normal"/>
    <w:pPr>
      <w:widowControl w:val="0"/>
      <w:tabs>
        <w:tab w:val="left" w:pos="360"/>
      </w:tabs>
      <w:spacing w:after="120" w:line="200" w:lineRule="atLeast"/>
      <w:ind w:left="1080" w:right="0" w:firstLine="0"/>
    </w:pPr>
    <w:rPr>
      <w:rFonts w:ascii="Book Antiqua" w:hAnsi="Book Antiqua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leconf">
    <w:name w:val="titleconf"/>
    <w:basedOn w:val="Normal"/>
    <w:rsid w:val="00564396"/>
    <w:pPr>
      <w:autoSpaceDE/>
      <w:autoSpaceDN/>
      <w:spacing w:before="100" w:beforeAutospacing="1" w:after="100" w:afterAutospacing="1" w:line="240" w:lineRule="auto"/>
      <w:ind w:right="0" w:firstLine="0"/>
      <w:jc w:val="left"/>
    </w:pPr>
    <w:rPr>
      <w:rFonts w:ascii="Verdana" w:hAnsi="Verdana"/>
      <w:b/>
      <w:bCs/>
      <w:color w:val="000000"/>
      <w:sz w:val="20"/>
      <w:lang w:val="en-US" w:eastAsia="en-US"/>
    </w:rPr>
  </w:style>
  <w:style w:type="paragraph" w:customStyle="1" w:styleId="HTMLBody">
    <w:name w:val="HTML Body"/>
    <w:rsid w:val="00D66B03"/>
    <w:pPr>
      <w:autoSpaceDE w:val="0"/>
      <w:autoSpaceDN w:val="0"/>
      <w:adjustRightInd w:val="0"/>
    </w:pPr>
    <w:rPr>
      <w:rFonts w:ascii="Arial" w:eastAsia="Times New Roman" w:hAnsi="Arial"/>
      <w:sz w:val="32"/>
      <w:szCs w:val="32"/>
      <w:lang w:val="en-US" w:eastAsia="en-US"/>
    </w:rPr>
  </w:style>
  <w:style w:type="paragraph" w:styleId="Pieddepage">
    <w:name w:val="footer"/>
    <w:basedOn w:val="Normal"/>
    <w:semiHidden/>
    <w:rsid w:val="00AE1939"/>
    <w:pPr>
      <w:tabs>
        <w:tab w:val="center" w:pos="4536"/>
        <w:tab w:val="right" w:pos="9072"/>
      </w:tabs>
    </w:pPr>
  </w:style>
  <w:style w:type="character" w:styleId="lev">
    <w:name w:val="Strong"/>
    <w:qFormat/>
    <w:rsid w:val="00AE4909"/>
    <w:rPr>
      <w:b/>
    </w:rPr>
  </w:style>
  <w:style w:type="paragraph" w:customStyle="1" w:styleId="NoteLevel2">
    <w:name w:val="Note Level 2"/>
    <w:basedOn w:val="Normal"/>
    <w:rsid w:val="00866705"/>
    <w:pPr>
      <w:keepNext/>
      <w:numPr>
        <w:ilvl w:val="1"/>
        <w:numId w:val="2"/>
      </w:numPr>
      <w:outlineLvl w:val="1"/>
    </w:pPr>
    <w:rPr>
      <w:rFonts w:ascii="Verdana" w:eastAsia="MS Gothic" w:hAnsi="Verdana"/>
    </w:rPr>
  </w:style>
  <w:style w:type="paragraph" w:styleId="NormalWeb">
    <w:name w:val="Normal (Web)"/>
    <w:basedOn w:val="Normal"/>
    <w:uiPriority w:val="99"/>
    <w:unhideWhenUsed/>
    <w:rsid w:val="00A35ECF"/>
    <w:pPr>
      <w:autoSpaceDE/>
      <w:autoSpaceDN/>
      <w:spacing w:before="100" w:beforeAutospacing="1" w:after="100" w:afterAutospacing="1" w:line="240" w:lineRule="auto"/>
      <w:ind w:right="0" w:firstLine="0"/>
      <w:jc w:val="left"/>
    </w:pPr>
    <w:rPr>
      <w:rFonts w:eastAsia="Times"/>
      <w:sz w:val="20"/>
    </w:rPr>
  </w:style>
  <w:style w:type="table" w:styleId="Grilledutableau">
    <w:name w:val="Table Grid"/>
    <w:basedOn w:val="TableauNormal"/>
    <w:rsid w:val="008C22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7C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37C07"/>
    <w:rPr>
      <w:rFonts w:ascii="Lucida Grande" w:eastAsia="Times New Roman" w:hAnsi="Lucida Grande" w:cs="Lucida Grande"/>
      <w:sz w:val="18"/>
      <w:szCs w:val="18"/>
    </w:rPr>
  </w:style>
  <w:style w:type="paragraph" w:customStyle="1" w:styleId="Default">
    <w:name w:val="Default"/>
    <w:rsid w:val="006577A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F7622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70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897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339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148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925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716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548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221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fagcr.org/index.php/fs-and-lu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duateinstitute.ch/ci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odiversity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d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2185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IUED</Company>
  <LinksUpToDate>false</LinksUpToDate>
  <CharactersWithSpaces>14176</CharactersWithSpaces>
  <SharedDoc>false</SharedDoc>
  <HLinks>
    <vt:vector size="54" baseType="variant">
      <vt:variant>
        <vt:i4>1638424</vt:i4>
      </vt:variant>
      <vt:variant>
        <vt:i4>21</vt:i4>
      </vt:variant>
      <vt:variant>
        <vt:i4>0</vt:i4>
      </vt:variant>
      <vt:variant>
        <vt:i4>5</vt:i4>
      </vt:variant>
      <vt:variant>
        <vt:lpwstr>http://www.graduateinstitute.ch/cies</vt:lpwstr>
      </vt:variant>
      <vt:variant>
        <vt:lpwstr/>
      </vt:variant>
      <vt:variant>
        <vt:i4>7012394</vt:i4>
      </vt:variant>
      <vt:variant>
        <vt:i4>18</vt:i4>
      </vt:variant>
      <vt:variant>
        <vt:i4>0</vt:i4>
      </vt:variant>
      <vt:variant>
        <vt:i4>5</vt:i4>
      </vt:variant>
      <vt:variant>
        <vt:lpwstr>http://www.biodiversity.ch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http://www.ird.fr/</vt:lpwstr>
      </vt:variant>
      <vt:variant>
        <vt:lpwstr/>
      </vt:variant>
      <vt:variant>
        <vt:i4>3211357</vt:i4>
      </vt:variant>
      <vt:variant>
        <vt:i4>12</vt:i4>
      </vt:variant>
      <vt:variant>
        <vt:i4>0</vt:i4>
      </vt:variant>
      <vt:variant>
        <vt:i4>5</vt:i4>
      </vt:variant>
      <vt:variant>
        <vt:lpwstr>http://www.igfagcr.org/index.php/fs-and-luc</vt:lpwstr>
      </vt:variant>
      <vt:variant>
        <vt:lpwstr/>
      </vt:variant>
      <vt:variant>
        <vt:i4>1048606</vt:i4>
      </vt:variant>
      <vt:variant>
        <vt:i4>9</vt:i4>
      </vt:variant>
      <vt:variant>
        <vt:i4>0</vt:i4>
      </vt:variant>
      <vt:variant>
        <vt:i4>5</vt:i4>
      </vt:variant>
      <vt:variant>
        <vt:lpwstr>http://www.research-matters.net/uploads/user-S/11035779151presentation_Hufty-CRDI.pdf</vt:lpwstr>
      </vt:variant>
      <vt:variant>
        <vt:lpwstr/>
      </vt:variant>
      <vt:variant>
        <vt:i4>6750311</vt:i4>
      </vt:variant>
      <vt:variant>
        <vt:i4>6</vt:i4>
      </vt:variant>
      <vt:variant>
        <vt:i4>0</vt:i4>
      </vt:variant>
      <vt:variant>
        <vt:i4>5</vt:i4>
      </vt:variant>
      <vt:variant>
        <vt:lpwstr>http://www.nccr-north-south.unibe.ch/publications/Infosystem/On-line Dokumente/Upload/GovernanceFrameworkE.pdf</vt:lpwstr>
      </vt:variant>
      <vt:variant>
        <vt:lpwstr/>
      </vt:variant>
      <vt:variant>
        <vt:i4>7471177</vt:i4>
      </vt:variant>
      <vt:variant>
        <vt:i4>3</vt:i4>
      </vt:variant>
      <vt:variant>
        <vt:i4>0</vt:i4>
      </vt:variant>
      <vt:variant>
        <vt:i4>5</vt:i4>
      </vt:variant>
      <vt:variant>
        <vt:lpwstr>http://www.idrc.ca/uploads/user-S/11556776031Paper_Hufty_Fr.doc</vt:lpwstr>
      </vt:variant>
      <vt:variant>
        <vt:lpwstr/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http://www.gis-ifb.org/content/download/1736/8900/version/1/file/04+Hufty.pdf</vt:lpwstr>
      </vt:variant>
      <vt:variant>
        <vt:lpwstr/>
      </vt:variant>
      <vt:variant>
        <vt:i4>65655</vt:i4>
      </vt:variant>
      <vt:variant>
        <vt:i4>204594</vt:i4>
      </vt:variant>
      <vt:variant>
        <vt:i4>1025</vt:i4>
      </vt:variant>
      <vt:variant>
        <vt:i4>1</vt:i4>
      </vt:variant>
      <vt:variant>
        <vt:lpwstr>Hufty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Marc Hufty</dc:creator>
  <cp:keywords/>
  <cp:lastModifiedBy>MARC Hufty</cp:lastModifiedBy>
  <cp:revision>2</cp:revision>
  <cp:lastPrinted>2013-01-08T16:00:00Z</cp:lastPrinted>
  <dcterms:created xsi:type="dcterms:W3CDTF">2022-06-02T10:21:00Z</dcterms:created>
  <dcterms:modified xsi:type="dcterms:W3CDTF">2022-06-02T10:21:00Z</dcterms:modified>
</cp:coreProperties>
</file>