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9136D" w14:textId="77777777" w:rsidR="00E70B74" w:rsidRPr="0050198D" w:rsidRDefault="00E70B74" w:rsidP="00CD4A5A">
      <w:pPr>
        <w:pStyle w:val="Textkrper"/>
        <w:spacing w:after="120" w:line="276" w:lineRule="auto"/>
        <w:jc w:val="center"/>
        <w:rPr>
          <w:rFonts w:ascii="TheSans UHH" w:hAnsi="TheSans UHH" w:cs="Garamond"/>
          <w:b/>
          <w:bCs/>
          <w:sz w:val="22"/>
          <w:szCs w:val="22"/>
          <w:lang w:val="nl-NL"/>
        </w:rPr>
      </w:pPr>
      <w:r w:rsidRPr="0050198D">
        <w:rPr>
          <w:rFonts w:ascii="TheSans UHH" w:hAnsi="TheSans UHH" w:cs="Garamond"/>
          <w:b/>
          <w:bCs/>
          <w:sz w:val="22"/>
          <w:szCs w:val="22"/>
          <w:lang w:val="nl-NL"/>
        </w:rPr>
        <w:t>ANNE VAN AAKEN</w:t>
      </w:r>
    </w:p>
    <w:p w14:paraId="0BEB1D69" w14:textId="77777777" w:rsidR="00E70B74" w:rsidRPr="0050198D" w:rsidRDefault="00E70B74" w:rsidP="00CD4A5A">
      <w:pPr>
        <w:pStyle w:val="Textkrper"/>
        <w:spacing w:before="0" w:after="120" w:line="276" w:lineRule="auto"/>
        <w:jc w:val="center"/>
        <w:rPr>
          <w:rFonts w:ascii="TheSans UHH" w:hAnsi="TheSans UHH" w:cs="Garamond"/>
          <w:sz w:val="22"/>
          <w:szCs w:val="22"/>
          <w:lang w:val="nl-NL"/>
        </w:rPr>
      </w:pPr>
      <w:r w:rsidRPr="0050198D">
        <w:rPr>
          <w:rFonts w:ascii="TheSans UHH" w:hAnsi="TheSans UHH" w:cs="Garamond"/>
          <w:sz w:val="22"/>
          <w:szCs w:val="22"/>
          <w:lang w:val="nl-NL"/>
        </w:rPr>
        <w:t>Dr.iur.et lic.rer.pol.</w:t>
      </w:r>
    </w:p>
    <w:p w14:paraId="55D3EC55" w14:textId="77777777" w:rsidR="00E70B74" w:rsidRPr="0050198D" w:rsidRDefault="00E70B74" w:rsidP="00CD4A5A">
      <w:pPr>
        <w:pStyle w:val="Textkrper"/>
        <w:spacing w:before="0" w:after="120" w:line="276" w:lineRule="auto"/>
        <w:jc w:val="center"/>
        <w:rPr>
          <w:rFonts w:ascii="TheSans UHH" w:hAnsi="TheSans UHH" w:cs="Garamond"/>
          <w:sz w:val="22"/>
          <w:szCs w:val="22"/>
          <w:lang w:val="nl-NL"/>
        </w:rPr>
      </w:pPr>
      <w:r w:rsidRPr="0050198D">
        <w:rPr>
          <w:rFonts w:ascii="TheSans UHH" w:hAnsi="TheSans UHH" w:cs="Garamond"/>
          <w:sz w:val="22"/>
          <w:szCs w:val="22"/>
          <w:lang w:val="nl-NL"/>
        </w:rPr>
        <w:t>Alexander von Humboldt Professor</w:t>
      </w:r>
    </w:p>
    <w:p w14:paraId="3E1E52A5" w14:textId="77777777" w:rsidR="00E70B74" w:rsidRPr="0050198D" w:rsidRDefault="00E70B74" w:rsidP="00CD4A5A">
      <w:pPr>
        <w:pStyle w:val="Textkrper"/>
        <w:spacing w:before="0" w:after="120" w:line="276" w:lineRule="auto"/>
        <w:jc w:val="center"/>
        <w:rPr>
          <w:rFonts w:ascii="TheSans UHH" w:hAnsi="TheSans UHH" w:cs="Garamond"/>
          <w:sz w:val="22"/>
          <w:szCs w:val="22"/>
          <w:lang w:val="nl-NL"/>
        </w:rPr>
      </w:pPr>
      <w:r w:rsidRPr="0050198D">
        <w:rPr>
          <w:rFonts w:ascii="TheSans UHH" w:hAnsi="TheSans UHH" w:cs="Garamond"/>
          <w:sz w:val="22"/>
          <w:szCs w:val="22"/>
          <w:lang w:val="nl-NL"/>
        </w:rPr>
        <w:t>Chair for Law and Economics, Legal Theory, Public International Law and European Law</w:t>
      </w:r>
    </w:p>
    <w:p w14:paraId="2C554EA5" w14:textId="77777777" w:rsidR="00E70B74" w:rsidRPr="0050198D" w:rsidRDefault="00E70B74" w:rsidP="00CD4A5A">
      <w:pPr>
        <w:pStyle w:val="Textkrper"/>
        <w:spacing w:before="0" w:after="120" w:line="276" w:lineRule="auto"/>
        <w:jc w:val="center"/>
        <w:rPr>
          <w:rFonts w:ascii="TheSans UHH" w:hAnsi="TheSans UHH" w:cs="Garamond"/>
          <w:sz w:val="22"/>
          <w:szCs w:val="22"/>
          <w:lang w:val="nl-NL"/>
        </w:rPr>
      </w:pPr>
      <w:r w:rsidRPr="0050198D">
        <w:rPr>
          <w:rFonts w:ascii="TheSans UHH" w:hAnsi="TheSans UHH" w:cs="Garamond"/>
          <w:sz w:val="22"/>
          <w:szCs w:val="22"/>
          <w:lang w:val="nl-NL"/>
        </w:rPr>
        <w:t>Director of the Institute of Law and Economics</w:t>
      </w:r>
    </w:p>
    <w:p w14:paraId="5FB6ED73" w14:textId="77777777" w:rsidR="00E70B74" w:rsidRPr="0050198D" w:rsidRDefault="00E70B74" w:rsidP="00CD4A5A">
      <w:pPr>
        <w:pStyle w:val="Textkrper"/>
        <w:spacing w:before="0" w:after="120" w:line="276" w:lineRule="auto"/>
        <w:jc w:val="center"/>
        <w:rPr>
          <w:rFonts w:ascii="TheSans UHH" w:hAnsi="TheSans UHH" w:cs="Garamond"/>
          <w:sz w:val="22"/>
          <w:szCs w:val="22"/>
          <w:lang w:val="nl-NL"/>
        </w:rPr>
      </w:pPr>
      <w:r w:rsidRPr="0050198D">
        <w:rPr>
          <w:rFonts w:ascii="TheSans UHH" w:hAnsi="TheSans UHH" w:cs="Garamond"/>
          <w:sz w:val="22"/>
          <w:szCs w:val="22"/>
          <w:lang w:val="nl-NL"/>
        </w:rPr>
        <w:t>University of Hamburg</w:t>
      </w:r>
    </w:p>
    <w:p w14:paraId="739BBD5B" w14:textId="77777777" w:rsidR="00E70B74" w:rsidRPr="0050198D" w:rsidRDefault="00240AD8" w:rsidP="00CD4A5A">
      <w:pPr>
        <w:pBdr>
          <w:bottom w:val="single" w:sz="6" w:space="1" w:color="auto"/>
        </w:pBdr>
        <w:spacing w:after="120" w:line="276" w:lineRule="auto"/>
        <w:jc w:val="center"/>
        <w:rPr>
          <w:rFonts w:ascii="TheSans UHH" w:eastAsia="Times New Roman" w:hAnsi="TheSans UHH" w:cs="Garamond"/>
          <w:u w:val="single"/>
          <w:lang w:val="nl-NL" w:eastAsia="ar-SA"/>
        </w:rPr>
      </w:pPr>
      <w:hyperlink r:id="rId8" w:history="1">
        <w:r w:rsidR="00E70B74" w:rsidRPr="0050198D">
          <w:rPr>
            <w:rFonts w:ascii="TheSans UHH" w:eastAsia="Times New Roman" w:hAnsi="TheSans UHH" w:cs="Garamond"/>
            <w:color w:val="0000FF"/>
            <w:u w:val="single"/>
            <w:lang w:val="nl-NL" w:eastAsia="ar-SA"/>
          </w:rPr>
          <w:t>anne.van.aaken@uni-hamburg.de</w:t>
        </w:r>
      </w:hyperlink>
    </w:p>
    <w:p w14:paraId="247FE923" w14:textId="59B3B6F1" w:rsidR="005D137C" w:rsidRPr="0050198D" w:rsidRDefault="005D137C" w:rsidP="00DE5D6C">
      <w:pPr>
        <w:pStyle w:val="Textkrper"/>
        <w:spacing w:before="240" w:after="360"/>
        <w:jc w:val="center"/>
        <w:rPr>
          <w:rFonts w:ascii="TheSans UHH" w:hAnsi="TheSans UHH" w:cstheme="minorHAnsi"/>
          <w:b/>
          <w:bCs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b/>
          <w:bCs/>
          <w:sz w:val="22"/>
          <w:szCs w:val="22"/>
          <w:lang w:val="de-CH"/>
        </w:rPr>
        <w:t>LIST OF PUBLICATIONS</w:t>
      </w:r>
    </w:p>
    <w:p w14:paraId="5A1FB5D6" w14:textId="07BF834F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b/>
          <w:bCs/>
          <w:sz w:val="22"/>
          <w:szCs w:val="22"/>
          <w:lang w:val="de-CH"/>
        </w:rPr>
        <w:t>BOOKS: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br/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Eine ökonomische Theorie der öffentlichen Meinung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(Freiburg i.Ü.: Universitätsverlag, 1992) (“An economic theory of public opinion”).</w:t>
      </w:r>
    </w:p>
    <w:p w14:paraId="0D8FAF95" w14:textId="3201BD14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  <w:lang w:val="de-DE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Rational Choice in der Rechtswissenschaft. Zum Stellenwert der ökonomischen Theorie im Recht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Dissertation (Baden-Baden: Nomos Verlag, 2003)</w:t>
      </w:r>
      <w:r w:rsidR="00CD4A5A" w:rsidRPr="0050198D">
        <w:rPr>
          <w:rFonts w:ascii="TheSans UHH" w:hAnsi="TheSans UHH" w:cstheme="minorHAnsi"/>
          <w:sz w:val="22"/>
          <w:szCs w:val="22"/>
          <w:lang w:val="de-CH"/>
        </w:rPr>
        <w:t xml:space="preserve"> (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“Rational Choice Theory in Law: On the Significance of Economic Theory in Law”</w:t>
      </w:r>
      <w:r w:rsidR="00CD4A5A" w:rsidRPr="0050198D">
        <w:rPr>
          <w:rFonts w:ascii="TheSans UHH" w:hAnsi="TheSans UHH" w:cstheme="minorHAnsi"/>
          <w:sz w:val="22"/>
          <w:szCs w:val="22"/>
          <w:lang w:val="de-CH"/>
        </w:rPr>
        <w:t>)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. </w:t>
      </w:r>
      <w:r w:rsidRPr="0050198D">
        <w:rPr>
          <w:rFonts w:ascii="TheSans UHH" w:hAnsi="TheSans UHH" w:cstheme="minorHAnsi"/>
          <w:sz w:val="22"/>
          <w:szCs w:val="22"/>
        </w:rPr>
        <w:t>Reprinted 2009</w:t>
      </w:r>
      <w:r w:rsidRPr="0050198D">
        <w:rPr>
          <w:rFonts w:ascii="TheSans UHH" w:hAnsi="TheSans UHH" w:cstheme="minorHAnsi"/>
          <w:sz w:val="22"/>
          <w:szCs w:val="22"/>
        </w:rPr>
        <w:br/>
      </w:r>
      <w:r w:rsidRPr="00B82291">
        <w:rPr>
          <w:rFonts w:ascii="TheSans UHH" w:hAnsi="TheSans UHH" w:cstheme="minorHAnsi"/>
          <w:sz w:val="18"/>
          <w:szCs w:val="18"/>
        </w:rPr>
        <w:t>Book Reviews by:</w:t>
      </w:r>
      <w:r w:rsidRPr="00B82291">
        <w:rPr>
          <w:rFonts w:ascii="TheSans UHH" w:hAnsi="TheSans UHH" w:cstheme="minorHAnsi"/>
          <w:sz w:val="18"/>
          <w:szCs w:val="18"/>
        </w:rPr>
        <w:br/>
        <w:t>Dr. Jörn Lüdemann. In: RabelsZ 69 (2005), pp. 408-411.</w:t>
      </w:r>
      <w:r w:rsidRPr="00B82291">
        <w:rPr>
          <w:rFonts w:ascii="TheSans UHH" w:hAnsi="TheSans UHH" w:cstheme="minorHAnsi"/>
          <w:sz w:val="18"/>
          <w:szCs w:val="18"/>
        </w:rPr>
        <w:br/>
      </w:r>
      <w:r w:rsidRPr="00B82291">
        <w:rPr>
          <w:rFonts w:ascii="TheSans UHH" w:hAnsi="TheSans UHH" w:cstheme="minorHAnsi"/>
          <w:sz w:val="18"/>
          <w:szCs w:val="18"/>
          <w:lang w:val="de-DE"/>
        </w:rPr>
        <w:t>Dr. Ekkehard Hofmann. In: Der Staat (2005), pp. 328-331</w:t>
      </w:r>
      <w:r w:rsidR="00B82291">
        <w:rPr>
          <w:rFonts w:ascii="TheSans UHH" w:hAnsi="TheSans UHH" w:cstheme="minorHAnsi"/>
          <w:sz w:val="18"/>
          <w:szCs w:val="18"/>
          <w:lang w:val="de-DE"/>
        </w:rPr>
        <w:t>.</w:t>
      </w:r>
    </w:p>
    <w:p w14:paraId="75389A7C" w14:textId="3864A87D" w:rsidR="0051348A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sz w:val="22"/>
          <w:szCs w:val="22"/>
          <w:lang w:val="de-CH"/>
        </w:rPr>
        <w:t>Ökonomische Analyse des Völker- und Europarechts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(textbook) (Tübingen:</w:t>
      </w:r>
      <w:r w:rsidR="00897CCE" w:rsidRPr="0050198D">
        <w:rPr>
          <w:rFonts w:ascii="TheSans UHH" w:hAnsi="TheSans UHH" w:cstheme="minorHAnsi"/>
          <w:sz w:val="22"/>
          <w:szCs w:val="22"/>
          <w:lang w:val="de-CH"/>
        </w:rPr>
        <w:t xml:space="preserve"> Siebeck/Mohr), 2019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(together with Armin Steinbach)</w:t>
      </w:r>
      <w:r w:rsidR="00E0603C" w:rsidRPr="0050198D">
        <w:rPr>
          <w:rFonts w:ascii="TheSans UHH" w:hAnsi="TheSans UHH" w:cstheme="minorHAnsi"/>
          <w:sz w:val="22"/>
          <w:szCs w:val="22"/>
          <w:lang w:val="de-CH"/>
        </w:rPr>
        <w:br/>
      </w:r>
      <w:r w:rsidR="0051348A" w:rsidRPr="00B82291">
        <w:rPr>
          <w:rFonts w:ascii="TheSans UHH" w:hAnsi="TheSans UHH" w:cstheme="minorHAnsi"/>
          <w:sz w:val="18"/>
          <w:szCs w:val="18"/>
          <w:lang w:val="de-CH"/>
        </w:rPr>
        <w:t>Book review: Frankfurter Allgemeine Zeitung, March 4th, 2019 by Jochen Zenthöfer</w:t>
      </w:r>
    </w:p>
    <w:p w14:paraId="178B8AA0" w14:textId="1365EAC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Behavioral Economics and International Law</w:t>
      </w:r>
      <w:r w:rsidRPr="0050198D">
        <w:rPr>
          <w:rFonts w:ascii="TheSans UHH" w:hAnsi="TheSans UHH" w:cstheme="minorHAnsi"/>
          <w:sz w:val="22"/>
          <w:szCs w:val="22"/>
        </w:rPr>
        <w:t xml:space="preserve"> (Oxford: Oxford Uni</w:t>
      </w:r>
      <w:r w:rsidR="00BE6246">
        <w:rPr>
          <w:rFonts w:ascii="TheSans UHH" w:hAnsi="TheSans UHH" w:cstheme="minorHAnsi"/>
          <w:sz w:val="22"/>
          <w:szCs w:val="22"/>
        </w:rPr>
        <w:t>versity Press), forthcoming 2023</w:t>
      </w:r>
      <w:r w:rsidRPr="0050198D">
        <w:rPr>
          <w:rFonts w:ascii="TheSans UHH" w:hAnsi="TheSans UHH" w:cstheme="minorHAnsi"/>
          <w:sz w:val="22"/>
          <w:szCs w:val="22"/>
        </w:rPr>
        <w:t xml:space="preserve"> (together with Tomer Broude</w:t>
      </w:r>
      <w:r w:rsidR="00D05B5A" w:rsidRPr="0050198D">
        <w:rPr>
          <w:rFonts w:ascii="TheSans UHH" w:hAnsi="TheSans UHH" w:cstheme="minorHAnsi"/>
          <w:sz w:val="22"/>
          <w:szCs w:val="22"/>
        </w:rPr>
        <w:t>)</w:t>
      </w:r>
    </w:p>
    <w:p w14:paraId="5F51CE1A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</w:p>
    <w:p w14:paraId="605C9B34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b/>
          <w:bCs/>
          <w:sz w:val="22"/>
          <w:szCs w:val="22"/>
        </w:rPr>
        <w:t>EDIT</w:t>
      </w:r>
      <w:r w:rsidR="003A46C6" w:rsidRPr="0050198D">
        <w:rPr>
          <w:rFonts w:ascii="TheSans UHH" w:hAnsi="TheSans UHH" w:cstheme="minorHAnsi"/>
          <w:b/>
          <w:bCs/>
          <w:sz w:val="22"/>
          <w:szCs w:val="22"/>
        </w:rPr>
        <w:t>O</w:t>
      </w:r>
      <w:r w:rsidRPr="0050198D">
        <w:rPr>
          <w:rFonts w:ascii="TheSans UHH" w:hAnsi="TheSans UHH" w:cstheme="minorHAnsi"/>
          <w:b/>
          <w:bCs/>
          <w:sz w:val="22"/>
          <w:szCs w:val="22"/>
        </w:rPr>
        <w:t>RSHIPS:</w:t>
      </w:r>
      <w:r w:rsidRPr="0050198D">
        <w:rPr>
          <w:rFonts w:ascii="TheSans UHH" w:hAnsi="TheSans UHH" w:cstheme="minorHAnsi"/>
          <w:b/>
          <w:bCs/>
          <w:sz w:val="22"/>
          <w:szCs w:val="22"/>
        </w:rPr>
        <w:br/>
      </w:r>
      <w:r w:rsidRPr="0050198D">
        <w:rPr>
          <w:rFonts w:ascii="TheSans UHH" w:hAnsi="TheSans UHH" w:cstheme="minorHAnsi"/>
          <w:sz w:val="22"/>
          <w:szCs w:val="22"/>
        </w:rPr>
        <w:t>Anne van Aaken/ Stefanie Schmid-Lübbert (</w:t>
      </w:r>
      <w:r w:rsidR="003D2B78" w:rsidRPr="0050198D">
        <w:rPr>
          <w:rFonts w:ascii="TheSans UHH" w:hAnsi="TheSans UHH" w:cstheme="minorHAnsi"/>
          <w:sz w:val="22"/>
          <w:szCs w:val="22"/>
        </w:rPr>
        <w:t>eds</w:t>
      </w:r>
      <w:r w:rsidRPr="0050198D">
        <w:rPr>
          <w:rFonts w:ascii="TheSans UHH" w:hAnsi="TheSans UHH" w:cstheme="minorHAnsi"/>
          <w:sz w:val="22"/>
          <w:szCs w:val="22"/>
        </w:rPr>
        <w:t xml:space="preserve">.)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Beiträge zur Ökonomischen Theorie im Öffentlichen Recht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(Wiesbaden: Gabler-Verlag, 2003).</w:t>
      </w:r>
    </w:p>
    <w:p w14:paraId="5BBAF8F9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sz w:val="22"/>
          <w:szCs w:val="22"/>
        </w:rPr>
        <w:t>Anne van Aaken/ Christian List / Christoph Lütge (</w:t>
      </w:r>
      <w:r w:rsidR="003D2B78" w:rsidRPr="0050198D">
        <w:rPr>
          <w:rFonts w:ascii="TheSans UHH" w:hAnsi="TheSans UHH" w:cstheme="minorHAnsi"/>
          <w:sz w:val="22"/>
          <w:szCs w:val="22"/>
        </w:rPr>
        <w:t>eds</w:t>
      </w:r>
      <w:r w:rsidRPr="0050198D">
        <w:rPr>
          <w:rFonts w:ascii="TheSans UHH" w:hAnsi="TheSans UHH" w:cstheme="minorHAnsi"/>
          <w:sz w:val="22"/>
          <w:szCs w:val="22"/>
        </w:rPr>
        <w:t xml:space="preserve">.) </w:t>
      </w:r>
      <w:r w:rsidRPr="0050198D">
        <w:rPr>
          <w:rFonts w:ascii="TheSans UHH" w:hAnsi="TheSans UHH" w:cstheme="minorHAnsi"/>
          <w:i/>
          <w:iCs/>
          <w:sz w:val="22"/>
          <w:szCs w:val="22"/>
        </w:rPr>
        <w:t>Deliberation and Decision. Economics, Constitutional Theory and Deliberative Democracy</w:t>
      </w:r>
      <w:r w:rsidRPr="0050198D">
        <w:rPr>
          <w:rFonts w:ascii="TheSans UHH" w:hAnsi="TheSans UHH" w:cstheme="minorHAnsi"/>
          <w:sz w:val="22"/>
          <w:szCs w:val="22"/>
        </w:rPr>
        <w:t xml:space="preserve"> (Hampshire: Ashgate, 2004).</w:t>
      </w:r>
    </w:p>
    <w:p w14:paraId="2EEE558E" w14:textId="77777777" w:rsidR="005D137C" w:rsidRPr="00B82291" w:rsidRDefault="005D137C" w:rsidP="00CD4A5A">
      <w:pPr>
        <w:pStyle w:val="Textkrper"/>
        <w:spacing w:before="0"/>
        <w:jc w:val="left"/>
        <w:rPr>
          <w:rFonts w:ascii="TheSans UHH" w:hAnsi="TheSans UHH" w:cstheme="minorHAnsi"/>
          <w:sz w:val="18"/>
          <w:szCs w:val="18"/>
          <w:lang w:val="de-CH"/>
        </w:rPr>
      </w:pPr>
      <w:r w:rsidRPr="00B82291">
        <w:rPr>
          <w:rFonts w:ascii="TheSans UHH" w:hAnsi="TheSans UHH" w:cstheme="minorHAnsi"/>
          <w:sz w:val="18"/>
          <w:szCs w:val="18"/>
        </w:rPr>
        <w:t>Book Reviews by:</w:t>
      </w:r>
      <w:r w:rsidRPr="00B82291">
        <w:rPr>
          <w:rFonts w:ascii="TheSans UHH" w:hAnsi="TheSans UHH" w:cstheme="minorHAnsi"/>
          <w:sz w:val="18"/>
          <w:szCs w:val="18"/>
        </w:rPr>
        <w:br/>
        <w:t>Alberto Nones. In: Studiosi Rationales Communicantes, International Studies Review 7 (3), 2005, 493-495.</w:t>
      </w:r>
      <w:r w:rsidRPr="00B82291">
        <w:rPr>
          <w:rFonts w:ascii="TheSans UHH" w:hAnsi="TheSans UHH" w:cstheme="minorHAnsi"/>
          <w:sz w:val="18"/>
          <w:szCs w:val="18"/>
        </w:rPr>
        <w:br/>
        <w:t>Shiu-hing Lo. In:  Hongkong Law Journal, 34 (3), 2004, pp. 673-675.</w:t>
      </w:r>
      <w:r w:rsidRPr="00B82291">
        <w:rPr>
          <w:rFonts w:ascii="TheSans UHH" w:hAnsi="TheSans UHH" w:cstheme="minorHAnsi"/>
          <w:sz w:val="18"/>
          <w:szCs w:val="18"/>
        </w:rPr>
        <w:br/>
      </w:r>
      <w:r w:rsidRPr="00E774C4">
        <w:rPr>
          <w:rFonts w:ascii="TheSans UHH" w:hAnsi="TheSans UHH" w:cstheme="minorHAnsi"/>
          <w:sz w:val="18"/>
          <w:szCs w:val="18"/>
          <w:lang w:val="de-DE"/>
        </w:rPr>
        <w:lastRenderedPageBreak/>
        <w:t xml:space="preserve">Cathérine D. Gamper. </w:t>
      </w:r>
      <w:r w:rsidRPr="00B82291">
        <w:rPr>
          <w:rFonts w:ascii="TheSans UHH" w:hAnsi="TheSans UHH" w:cstheme="minorHAnsi"/>
          <w:sz w:val="18"/>
          <w:szCs w:val="18"/>
          <w:lang w:val="de-CH"/>
        </w:rPr>
        <w:t>In: Public Choice, 129, 2006, pp. 243-246.</w:t>
      </w:r>
      <w:r w:rsidRPr="00B82291">
        <w:rPr>
          <w:rFonts w:ascii="TheSans UHH" w:hAnsi="TheSans UHH" w:cstheme="minorHAnsi"/>
          <w:sz w:val="18"/>
          <w:szCs w:val="18"/>
          <w:lang w:val="de-CH"/>
        </w:rPr>
        <w:br/>
        <w:t>Annette Schmitt. In: Politische Vierteljahresschrift, 47 (3), 2006, pp. 707-708.</w:t>
      </w:r>
    </w:p>
    <w:p w14:paraId="0854EE0C" w14:textId="7CC70985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sz w:val="22"/>
          <w:szCs w:val="22"/>
          <w:lang w:val="de-CH"/>
        </w:rPr>
        <w:t>Anne van Aaken/ Gerd Grözinger (</w:t>
      </w:r>
      <w:r w:rsidR="003D2B78" w:rsidRPr="0050198D">
        <w:rPr>
          <w:rFonts w:ascii="TheSans UHH" w:hAnsi="TheSans UHH" w:cstheme="minorHAnsi"/>
          <w:sz w:val="22"/>
          <w:szCs w:val="22"/>
          <w:lang w:val="de-CH"/>
        </w:rPr>
        <w:t>eds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.)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Ungleichheit und Umverteilung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(Marburg: Metropolis-Verlag, 2004)</w:t>
      </w:r>
      <w:r w:rsidR="00F172AC">
        <w:rPr>
          <w:rFonts w:ascii="TheSans UHH" w:hAnsi="TheSans UHH" w:cstheme="minorHAnsi"/>
          <w:sz w:val="22"/>
          <w:szCs w:val="22"/>
          <w:lang w:val="de-CH"/>
        </w:rPr>
        <w:t>.</w:t>
      </w:r>
    </w:p>
    <w:p w14:paraId="3D3D0472" w14:textId="77777777" w:rsidR="005D137C" w:rsidRPr="00F172AC" w:rsidRDefault="007C27CC" w:rsidP="00CD4A5A">
      <w:pPr>
        <w:pStyle w:val="Textkrper"/>
        <w:spacing w:before="0"/>
        <w:jc w:val="left"/>
        <w:rPr>
          <w:rFonts w:ascii="TheSans UHH" w:hAnsi="TheSans UHH" w:cstheme="minorHAnsi"/>
          <w:sz w:val="18"/>
          <w:szCs w:val="18"/>
          <w:lang w:val="de-CH"/>
        </w:rPr>
      </w:pPr>
      <w:r w:rsidRPr="00F172AC">
        <w:rPr>
          <w:rFonts w:ascii="TheSans UHH" w:hAnsi="TheSans UHH" w:cstheme="minorHAnsi"/>
          <w:sz w:val="18"/>
          <w:szCs w:val="18"/>
          <w:lang w:val="de-CH"/>
        </w:rPr>
        <w:t>Book Review i</w:t>
      </w:r>
      <w:r w:rsidR="005D137C" w:rsidRPr="00F172AC">
        <w:rPr>
          <w:rFonts w:ascii="TheSans UHH" w:hAnsi="TheSans UHH" w:cstheme="minorHAnsi"/>
          <w:sz w:val="18"/>
          <w:szCs w:val="18"/>
          <w:lang w:val="de-CH"/>
        </w:rPr>
        <w:t>n: Frankfurter Allgemeinen Zeitung of 19 September 2005.</w:t>
      </w:r>
    </w:p>
    <w:p w14:paraId="68E06B31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sz w:val="22"/>
          <w:szCs w:val="22"/>
        </w:rPr>
        <w:t>Anne van Aaken/ Gerd Grözinger (</w:t>
      </w:r>
      <w:r w:rsidR="003D2B78" w:rsidRPr="0050198D">
        <w:rPr>
          <w:rFonts w:ascii="TheSans UHH" w:hAnsi="TheSans UHH" w:cstheme="minorHAnsi"/>
          <w:sz w:val="22"/>
          <w:szCs w:val="22"/>
        </w:rPr>
        <w:t>eds</w:t>
      </w:r>
      <w:r w:rsidRPr="0050198D">
        <w:rPr>
          <w:rFonts w:ascii="TheSans UHH" w:hAnsi="TheSans UHH" w:cstheme="minorHAnsi"/>
          <w:sz w:val="22"/>
          <w:szCs w:val="22"/>
        </w:rPr>
        <w:t xml:space="preserve">.) </w:t>
      </w:r>
      <w:r w:rsidRPr="0050198D">
        <w:rPr>
          <w:rFonts w:ascii="TheSans UHH" w:hAnsi="TheSans UHH" w:cstheme="minorHAnsi"/>
          <w:i/>
          <w:iCs/>
          <w:sz w:val="22"/>
          <w:szCs w:val="22"/>
        </w:rPr>
        <w:t>Inequality - New Analytical Approaches</w:t>
      </w:r>
      <w:r w:rsidRPr="0050198D">
        <w:rPr>
          <w:rFonts w:ascii="TheSans UHH" w:hAnsi="TheSans UHH" w:cstheme="minorHAnsi"/>
          <w:sz w:val="22"/>
          <w:szCs w:val="22"/>
        </w:rPr>
        <w:t xml:space="preserve"> (Marburg: Metropolis-Verlag, 2004).</w:t>
      </w:r>
    </w:p>
    <w:p w14:paraId="047D3895" w14:textId="77777777" w:rsidR="005D137C" w:rsidRPr="00E774C4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  <w:lang w:val="de-DE"/>
        </w:rPr>
      </w:pPr>
      <w:r w:rsidRPr="0050198D">
        <w:rPr>
          <w:rFonts w:ascii="TheSans UHH" w:hAnsi="TheSans UHH" w:cstheme="minorHAnsi"/>
          <w:sz w:val="22"/>
          <w:szCs w:val="22"/>
        </w:rPr>
        <w:t>Anne van Aaken/ Tom Ginsburg/ Christoph Engel (</w:t>
      </w:r>
      <w:r w:rsidR="003D2B78" w:rsidRPr="0050198D">
        <w:rPr>
          <w:rFonts w:ascii="TheSans UHH" w:hAnsi="TheSans UHH" w:cstheme="minorHAnsi"/>
          <w:sz w:val="22"/>
          <w:szCs w:val="22"/>
        </w:rPr>
        <w:t>eds</w:t>
      </w:r>
      <w:r w:rsidRPr="0050198D">
        <w:rPr>
          <w:rFonts w:ascii="TheSans UHH" w:hAnsi="TheSans UHH" w:cstheme="minorHAnsi"/>
          <w:sz w:val="22"/>
          <w:szCs w:val="22"/>
        </w:rPr>
        <w:t xml:space="preserve">.) </w:t>
      </w:r>
      <w:r w:rsidRPr="0050198D">
        <w:rPr>
          <w:rFonts w:ascii="TheSans UHH" w:hAnsi="TheSans UHH" w:cstheme="minorHAnsi"/>
          <w:i/>
          <w:iCs/>
          <w:sz w:val="22"/>
          <w:szCs w:val="22"/>
        </w:rPr>
        <w:t>International Law and Economics</w:t>
      </w:r>
      <w:r w:rsidRPr="0050198D">
        <w:rPr>
          <w:rFonts w:ascii="TheSans UHH" w:hAnsi="TheSans UHH" w:cstheme="minorHAnsi"/>
          <w:sz w:val="22"/>
          <w:szCs w:val="22"/>
        </w:rPr>
        <w:t xml:space="preserve">, Symposium Issue, Illinois Law Review (2008) Issue </w:t>
      </w:r>
      <w:r w:rsidR="007C27CC" w:rsidRPr="0050198D">
        <w:rPr>
          <w:rFonts w:ascii="TheSans UHH" w:hAnsi="TheSans UHH" w:cstheme="minorHAnsi"/>
          <w:sz w:val="22"/>
          <w:szCs w:val="22"/>
        </w:rPr>
        <w:t>1.</w:t>
      </w:r>
      <w:r w:rsidRPr="0050198D">
        <w:rPr>
          <w:rFonts w:ascii="TheSans UHH" w:hAnsi="TheSans UHH" w:cstheme="minorHAnsi"/>
          <w:sz w:val="22"/>
          <w:szCs w:val="22"/>
        </w:rPr>
        <w:t xml:space="preserve"> </w:t>
      </w:r>
      <w:bookmarkStart w:id="0" w:name="_Hlk76668358"/>
      <w:r w:rsidR="007C27CC" w:rsidRPr="00E774C4">
        <w:rPr>
          <w:rFonts w:ascii="TheSans UHH" w:hAnsi="TheSans UHH" w:cstheme="minorHAnsi"/>
          <w:sz w:val="18"/>
          <w:szCs w:val="18"/>
          <w:lang w:val="de-DE"/>
        </w:rPr>
        <w:t>Download</w:t>
      </w:r>
      <w:r w:rsidR="007C27CC" w:rsidRPr="00E774C4">
        <w:rPr>
          <w:rStyle w:val="Hyperlink"/>
          <w:rFonts w:ascii="TheSans UHH" w:hAnsi="TheSans UHH" w:cstheme="minorHAnsi"/>
          <w:sz w:val="18"/>
          <w:szCs w:val="18"/>
          <w:lang w:val="de-DE"/>
        </w:rPr>
        <w:t>:</w:t>
      </w:r>
      <w:hyperlink r:id="rId9" w:history="1">
        <w:r w:rsidRPr="00E774C4">
          <w:rPr>
            <w:rStyle w:val="Hyperlink"/>
            <w:rFonts w:ascii="TheSans UHH" w:hAnsi="TheSans UHH" w:cstheme="minorHAnsi"/>
            <w:sz w:val="18"/>
            <w:szCs w:val="18"/>
            <w:lang w:val="de-DE"/>
          </w:rPr>
          <w:t>http://lawreview.law.uiuc.edu/publications/2000s/2008/2008_1/index.html</w:t>
        </w:r>
      </w:hyperlink>
      <w:bookmarkEnd w:id="0"/>
    </w:p>
    <w:p w14:paraId="52F05052" w14:textId="77777777" w:rsidR="005D137C" w:rsidRPr="00E774C4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  <w:lang w:val="de-DE"/>
        </w:rPr>
      </w:pPr>
      <w:r w:rsidRPr="00E774C4">
        <w:rPr>
          <w:rFonts w:ascii="TheSans UHH" w:hAnsi="TheSans UHH" w:cstheme="minorHAnsi"/>
          <w:sz w:val="22"/>
          <w:szCs w:val="22"/>
          <w:lang w:val="de-DE"/>
        </w:rPr>
        <w:t xml:space="preserve">Anne van Aaken/Stephan Kirste/Michael Anderheiden/Pasquale Policastro: </w:t>
      </w:r>
      <w:r w:rsidRPr="00E774C4">
        <w:rPr>
          <w:rFonts w:ascii="TheSans UHH" w:hAnsi="TheSans UHH" w:cstheme="minorHAnsi"/>
          <w:i/>
          <w:sz w:val="22"/>
          <w:szCs w:val="22"/>
          <w:lang w:val="de-DE"/>
        </w:rPr>
        <w:t>Interdisciplinary Research in Jurisprudence and Constitutionalism</w:t>
      </w:r>
      <w:r w:rsidRPr="00E774C4">
        <w:rPr>
          <w:rFonts w:ascii="TheSans UHH" w:hAnsi="TheSans UHH" w:cstheme="minorHAnsi"/>
          <w:sz w:val="22"/>
          <w:szCs w:val="22"/>
          <w:lang w:val="de-DE"/>
        </w:rPr>
        <w:t>, ARSP Beiheft 127 (Stuttgart, Baden-Baden: Steiner Verlag/Nomos 2012).</w:t>
      </w:r>
    </w:p>
    <w:p w14:paraId="33546ED2" w14:textId="6D432F34" w:rsidR="00CD4A5A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sz w:val="22"/>
          <w:szCs w:val="22"/>
        </w:rPr>
        <w:t>Anne van Aaken/Stefan Brem/Isabelle Wildhaber: Risk, Responsibility and Liability in the Protection of Critical Infrastructures, Special Symposium Issue, European Journal of Risk Regulation (EJRR), Vol. 6, Issue 2 (2015).</w:t>
      </w:r>
    </w:p>
    <w:p w14:paraId="52C3E4B9" w14:textId="10F4FAEF" w:rsidR="003C1E65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sz w:val="22"/>
          <w:szCs w:val="22"/>
        </w:rPr>
        <w:t>Anne van Aaken/Janis Antonovic (</w:t>
      </w:r>
      <w:r w:rsidR="003D2B78" w:rsidRPr="0050198D">
        <w:rPr>
          <w:rFonts w:ascii="TheSans UHH" w:hAnsi="TheSans UHH" w:cstheme="minorHAnsi"/>
          <w:sz w:val="22"/>
          <w:szCs w:val="22"/>
        </w:rPr>
        <w:t>eds</w:t>
      </w:r>
      <w:r w:rsidRPr="0050198D">
        <w:rPr>
          <w:rFonts w:ascii="TheSans UHH" w:hAnsi="TheSans UHH" w:cstheme="minorHAnsi"/>
          <w:sz w:val="22"/>
          <w:szCs w:val="22"/>
        </w:rPr>
        <w:t>.), Too Big to Handle? Interdisciplinary Perspectives on the Question of Why Societies Ignore Looming Disasters, 7 Global Policy, 2016. Special Supplement 1, May 2016</w:t>
      </w:r>
      <w:r w:rsidR="007C27CC" w:rsidRPr="0050198D">
        <w:rPr>
          <w:rFonts w:ascii="TheSans UHH" w:hAnsi="TheSans UHH" w:cstheme="minorHAnsi"/>
          <w:sz w:val="22"/>
          <w:szCs w:val="22"/>
        </w:rPr>
        <w:t>,</w:t>
      </w:r>
      <w:r w:rsidRPr="0050198D">
        <w:rPr>
          <w:rFonts w:ascii="TheSans UHH" w:hAnsi="TheSans UHH" w:cstheme="minorHAnsi"/>
          <w:sz w:val="22"/>
          <w:szCs w:val="22"/>
        </w:rPr>
        <w:t xml:space="preserve"> pp. 1-118</w:t>
      </w:r>
      <w:r w:rsidR="00F172AC">
        <w:rPr>
          <w:rFonts w:ascii="TheSans UHH" w:hAnsi="TheSans UHH" w:cstheme="minorHAnsi"/>
          <w:sz w:val="22"/>
          <w:szCs w:val="22"/>
        </w:rPr>
        <w:t>.</w:t>
      </w:r>
      <w:r w:rsidR="00E0603C" w:rsidRPr="0050198D">
        <w:rPr>
          <w:rFonts w:ascii="TheSans UHH" w:hAnsi="TheSans UHH" w:cstheme="minorHAnsi"/>
          <w:sz w:val="22"/>
          <w:szCs w:val="22"/>
        </w:rPr>
        <w:br/>
      </w:r>
      <w:r w:rsidR="00E0603C" w:rsidRPr="00F172AC">
        <w:rPr>
          <w:rFonts w:ascii="TheSans UHH" w:hAnsi="TheSans UHH" w:cstheme="minorHAnsi"/>
          <w:sz w:val="18"/>
          <w:szCs w:val="18"/>
        </w:rPr>
        <w:t>A</w:t>
      </w:r>
      <w:r w:rsidRPr="00F172AC">
        <w:rPr>
          <w:rFonts w:ascii="TheSans UHH" w:hAnsi="TheSans UHH" w:cstheme="minorHAnsi"/>
          <w:sz w:val="18"/>
          <w:szCs w:val="18"/>
        </w:rPr>
        <w:t xml:space="preserve">vailable at: </w:t>
      </w:r>
      <w:hyperlink r:id="rId10" w:history="1">
        <w:r w:rsidR="00897CCE" w:rsidRPr="00F172AC">
          <w:rPr>
            <w:rFonts w:ascii="TheSans UHH" w:hAnsi="TheSans UHH"/>
            <w:sz w:val="18"/>
            <w:szCs w:val="18"/>
          </w:rPr>
          <w:t>http://onlinelibrary.wiley.com/doi/10.1111/gpol.2016.7.issue-S1/issuetoc</w:t>
        </w:r>
      </w:hyperlink>
      <w:r w:rsidR="00CD7293" w:rsidRPr="0050198D">
        <w:rPr>
          <w:rFonts w:ascii="TheSans UHH" w:hAnsi="TheSans UHH"/>
          <w:sz w:val="22"/>
          <w:szCs w:val="22"/>
        </w:rPr>
        <w:br/>
      </w:r>
    </w:p>
    <w:p w14:paraId="0DBE19F8" w14:textId="214B5135" w:rsidR="00F06C64" w:rsidRPr="0050198D" w:rsidRDefault="005D137C" w:rsidP="00CD4A5A">
      <w:pPr>
        <w:rPr>
          <w:rFonts w:ascii="TheSans UHH" w:hAnsi="TheSans UHH" w:cstheme="minorHAnsi"/>
        </w:rPr>
      </w:pPr>
      <w:r w:rsidRPr="0050198D">
        <w:rPr>
          <w:rFonts w:ascii="TheSans UHH" w:hAnsi="TheSans UHH" w:cstheme="minorHAnsi"/>
        </w:rPr>
        <w:t>Anne van Aaken/Iulia Motoc (</w:t>
      </w:r>
      <w:r w:rsidR="003D2B78" w:rsidRPr="0050198D">
        <w:rPr>
          <w:rFonts w:ascii="TheSans UHH" w:hAnsi="TheSans UHH" w:cstheme="minorHAnsi"/>
        </w:rPr>
        <w:t>eds</w:t>
      </w:r>
      <w:r w:rsidRPr="0050198D">
        <w:rPr>
          <w:rFonts w:ascii="TheSans UHH" w:hAnsi="TheSans UHH" w:cstheme="minorHAnsi"/>
        </w:rPr>
        <w:t xml:space="preserve">.), The ECHR and General International Law (Oxford: Oxford University Press, 2018), within ESIL </w:t>
      </w:r>
      <w:r w:rsidR="0051348A" w:rsidRPr="0050198D">
        <w:rPr>
          <w:rFonts w:ascii="TheSans UHH" w:hAnsi="TheSans UHH" w:cstheme="minorHAnsi"/>
        </w:rPr>
        <w:t xml:space="preserve">Book </w:t>
      </w:r>
      <w:r w:rsidRPr="0050198D">
        <w:rPr>
          <w:rFonts w:ascii="TheSans UHH" w:hAnsi="TheSans UHH" w:cstheme="minorHAnsi"/>
        </w:rPr>
        <w:t>Series</w:t>
      </w:r>
      <w:r w:rsidR="00F172AC">
        <w:rPr>
          <w:rFonts w:ascii="TheSans UHH" w:hAnsi="TheSans UHH" w:cstheme="minorHAnsi"/>
        </w:rPr>
        <w:t>.</w:t>
      </w:r>
      <w:r w:rsidR="00E0603C" w:rsidRPr="0050198D">
        <w:rPr>
          <w:rFonts w:ascii="TheSans UHH" w:hAnsi="TheSans UHH" w:cstheme="minorHAnsi"/>
        </w:rPr>
        <w:br/>
      </w:r>
      <w:bookmarkStart w:id="1" w:name="_Hlk76668823"/>
      <w:r w:rsidR="00F06C64" w:rsidRPr="00F172AC">
        <w:rPr>
          <w:rFonts w:ascii="TheSans UHH" w:hAnsi="TheSans UHH" w:cstheme="minorHAnsi"/>
          <w:sz w:val="18"/>
          <w:szCs w:val="18"/>
        </w:rPr>
        <w:t>Book review by Antal Berkes, European Convention on Human Rights Law Review (2020), pp. 292–296</w:t>
      </w:r>
      <w:bookmarkEnd w:id="1"/>
    </w:p>
    <w:p w14:paraId="50F6FA96" w14:textId="74F20C16" w:rsidR="0063055B" w:rsidRPr="00F172AC" w:rsidRDefault="00994323" w:rsidP="00CD4A5A">
      <w:pPr>
        <w:rPr>
          <w:rFonts w:ascii="TheSans UHH" w:hAnsi="TheSans UHH" w:cstheme="minorHAnsi"/>
          <w:sz w:val="18"/>
          <w:szCs w:val="18"/>
        </w:rPr>
      </w:pPr>
      <w:r w:rsidRPr="0050198D">
        <w:rPr>
          <w:rFonts w:ascii="TheSans UHH" w:hAnsi="TheSans UHH" w:cstheme="minorHAnsi"/>
        </w:rPr>
        <w:t>Anne van Aaken (</w:t>
      </w:r>
      <w:r w:rsidR="003D2B78" w:rsidRPr="0050198D">
        <w:rPr>
          <w:rFonts w:ascii="TheSans UHH" w:hAnsi="TheSans UHH" w:cstheme="minorHAnsi"/>
        </w:rPr>
        <w:t>ed</w:t>
      </w:r>
      <w:r w:rsidRPr="0050198D">
        <w:rPr>
          <w:rFonts w:ascii="TheSans UHH" w:hAnsi="TheSans UHH" w:cstheme="minorHAnsi"/>
        </w:rPr>
        <w:t>.</w:t>
      </w:r>
      <w:r w:rsidR="0063055B" w:rsidRPr="0050198D">
        <w:rPr>
          <w:rFonts w:ascii="TheSans UHH" w:hAnsi="TheSans UHH" w:cstheme="minorHAnsi"/>
        </w:rPr>
        <w:t xml:space="preserve">), </w:t>
      </w:r>
      <w:r w:rsidR="0051348A" w:rsidRPr="0050198D">
        <w:rPr>
          <w:rFonts w:ascii="TheSans UHH" w:hAnsi="TheSans UHH" w:cstheme="minorHAnsi"/>
          <w:i/>
        </w:rPr>
        <w:t xml:space="preserve">Unilateral </w:t>
      </w:r>
      <w:r w:rsidR="0063055B" w:rsidRPr="0050198D">
        <w:rPr>
          <w:rFonts w:ascii="TheSans UHH" w:hAnsi="TheSans UHH" w:cstheme="minorHAnsi"/>
          <w:i/>
        </w:rPr>
        <w:t>Targeted Sanctions</w:t>
      </w:r>
      <w:r w:rsidR="0063055B" w:rsidRPr="0050198D">
        <w:rPr>
          <w:rFonts w:ascii="TheSans UHH" w:hAnsi="TheSans UHH" w:cstheme="minorHAnsi"/>
        </w:rPr>
        <w:t xml:space="preserve">, </w:t>
      </w:r>
      <w:r w:rsidR="00741210" w:rsidRPr="0050198D">
        <w:rPr>
          <w:rFonts w:ascii="TheSans UHH" w:hAnsi="TheSans UHH" w:cstheme="minorHAnsi"/>
        </w:rPr>
        <w:t xml:space="preserve">113 </w:t>
      </w:r>
      <w:r w:rsidR="0063055B" w:rsidRPr="0050198D">
        <w:rPr>
          <w:rFonts w:ascii="TheSans UHH" w:hAnsi="TheSans UHH" w:cstheme="minorHAnsi"/>
        </w:rPr>
        <w:t>AJIL Unbound</w:t>
      </w:r>
      <w:r w:rsidR="00741210" w:rsidRPr="0050198D">
        <w:rPr>
          <w:rFonts w:ascii="TheSans UHH" w:hAnsi="TheSans UHH" w:cstheme="minorHAnsi"/>
        </w:rPr>
        <w:t xml:space="preserve"> (April </w:t>
      </w:r>
      <w:r w:rsidR="0063055B" w:rsidRPr="0050198D">
        <w:rPr>
          <w:rFonts w:ascii="TheSans UHH" w:hAnsi="TheSans UHH" w:cstheme="minorHAnsi"/>
        </w:rPr>
        <w:t>2019</w:t>
      </w:r>
      <w:r w:rsidR="00741210" w:rsidRPr="0050198D">
        <w:rPr>
          <w:rFonts w:ascii="TheSans UHH" w:hAnsi="TheSans UHH" w:cstheme="minorHAnsi"/>
        </w:rPr>
        <w:t>)</w:t>
      </w:r>
      <w:r w:rsidR="00F172AC">
        <w:rPr>
          <w:rFonts w:ascii="TheSans UHH" w:hAnsi="TheSans UHH" w:cstheme="minorHAnsi"/>
        </w:rPr>
        <w:t>.</w:t>
      </w:r>
      <w:r w:rsidR="00741210" w:rsidRPr="0050198D">
        <w:rPr>
          <w:rFonts w:ascii="TheSans UHH" w:hAnsi="TheSans UHH" w:cstheme="minorHAnsi"/>
        </w:rPr>
        <w:t xml:space="preserve"> </w:t>
      </w:r>
      <w:r w:rsidR="00F172AC">
        <w:rPr>
          <w:rFonts w:ascii="TheSans UHH" w:hAnsi="TheSans UHH" w:cstheme="minorHAnsi"/>
        </w:rPr>
        <w:br/>
      </w:r>
      <w:r w:rsidR="00F172AC" w:rsidRPr="00F172AC">
        <w:rPr>
          <w:rFonts w:ascii="TheSans UHH" w:hAnsi="TheSans UHH" w:cstheme="minorHAnsi"/>
          <w:sz w:val="18"/>
          <w:szCs w:val="18"/>
        </w:rPr>
        <w:t xml:space="preserve">Download: </w:t>
      </w:r>
      <w:hyperlink r:id="rId11" w:history="1">
        <w:r w:rsidR="00F172AC" w:rsidRPr="00EB6590">
          <w:rPr>
            <w:rStyle w:val="Hyperlink"/>
            <w:rFonts w:ascii="TheSans UHH" w:hAnsi="TheSans UHH" w:cstheme="minorHAnsi"/>
            <w:sz w:val="18"/>
            <w:szCs w:val="18"/>
          </w:rPr>
          <w:t>https://www.cambridge.org/core/journals/american-journal-of-international-law/ajil-unbound-by-symposium/unilateral-targeted-sanctions</w:t>
        </w:r>
      </w:hyperlink>
    </w:p>
    <w:p w14:paraId="2DF82EE0" w14:textId="14284322" w:rsidR="0051348A" w:rsidRPr="0050198D" w:rsidRDefault="0051348A" w:rsidP="00CD4A5A">
      <w:pPr>
        <w:rPr>
          <w:rFonts w:ascii="TheSans UHH" w:hAnsi="TheSans UHH" w:cstheme="minorHAnsi"/>
        </w:rPr>
      </w:pPr>
      <w:r w:rsidRPr="0050198D">
        <w:rPr>
          <w:rFonts w:ascii="TheSans UHH" w:hAnsi="TheSans UHH" w:cstheme="minorHAnsi"/>
        </w:rPr>
        <w:t>Anne van Aaken/Chad Bown/Andrew Lang (</w:t>
      </w:r>
      <w:r w:rsidR="003D2B78" w:rsidRPr="0050198D">
        <w:rPr>
          <w:rFonts w:ascii="TheSans UHH" w:hAnsi="TheSans UHH" w:cstheme="minorHAnsi"/>
        </w:rPr>
        <w:t>eds</w:t>
      </w:r>
      <w:r w:rsidRPr="0050198D">
        <w:rPr>
          <w:rFonts w:ascii="TheSans UHH" w:hAnsi="TheSans UHH" w:cstheme="minorHAnsi"/>
        </w:rPr>
        <w:t xml:space="preserve">.), </w:t>
      </w:r>
      <w:r w:rsidRPr="0050198D">
        <w:rPr>
          <w:rFonts w:ascii="TheSans UHH" w:hAnsi="TheSans UHH" w:cstheme="minorHAnsi"/>
          <w:i/>
        </w:rPr>
        <w:t>Trade Wars</w:t>
      </w:r>
      <w:r w:rsidRPr="0050198D">
        <w:rPr>
          <w:rFonts w:ascii="TheSans UHH" w:hAnsi="TheSans UHH" w:cstheme="minorHAnsi"/>
        </w:rPr>
        <w:t>, Special Issue,</w:t>
      </w:r>
      <w:r w:rsidR="00AD3590" w:rsidRPr="0050198D">
        <w:rPr>
          <w:rFonts w:ascii="TheSans UHH" w:hAnsi="TheSans UHH" w:cstheme="minorHAnsi"/>
        </w:rPr>
        <w:t xml:space="preserve"> 22(4)</w:t>
      </w:r>
      <w:r w:rsidRPr="0050198D">
        <w:rPr>
          <w:rFonts w:ascii="TheSans UHH" w:hAnsi="TheSans UHH" w:cstheme="minorHAnsi"/>
        </w:rPr>
        <w:t xml:space="preserve"> Journal</w:t>
      </w:r>
      <w:r w:rsidR="00AD3590" w:rsidRPr="0050198D">
        <w:rPr>
          <w:rFonts w:ascii="TheSans UHH" w:hAnsi="TheSans UHH" w:cstheme="minorHAnsi"/>
        </w:rPr>
        <w:t xml:space="preserve"> of International Economic Law (</w:t>
      </w:r>
      <w:r w:rsidRPr="0050198D">
        <w:rPr>
          <w:rFonts w:ascii="TheSans UHH" w:hAnsi="TheSans UHH" w:cstheme="minorHAnsi"/>
        </w:rPr>
        <w:t>2019</w:t>
      </w:r>
      <w:r w:rsidR="00AD3590" w:rsidRPr="0050198D">
        <w:rPr>
          <w:rFonts w:ascii="TheSans UHH" w:hAnsi="TheSans UHH" w:cstheme="minorHAnsi"/>
        </w:rPr>
        <w:t>)</w:t>
      </w:r>
      <w:r w:rsidR="00F172AC">
        <w:rPr>
          <w:rFonts w:ascii="TheSans UHH" w:hAnsi="TheSans UHH" w:cstheme="minorHAnsi"/>
        </w:rPr>
        <w:t>.</w:t>
      </w:r>
    </w:p>
    <w:p w14:paraId="252B0DCF" w14:textId="77777777" w:rsidR="0060667B" w:rsidRPr="0050198D" w:rsidRDefault="0060667B" w:rsidP="00CD4A5A">
      <w:pPr>
        <w:rPr>
          <w:rFonts w:ascii="TheSans UHH" w:hAnsi="TheSans UHH" w:cstheme="minorHAnsi"/>
        </w:rPr>
      </w:pPr>
      <w:r w:rsidRPr="0050198D">
        <w:rPr>
          <w:rFonts w:ascii="TheSans UHH" w:hAnsi="TheSans UHH" w:cstheme="minorHAnsi"/>
        </w:rPr>
        <w:t>Anne van Aaken/Tomer Broude (</w:t>
      </w:r>
      <w:r w:rsidR="003D2B78" w:rsidRPr="0050198D">
        <w:rPr>
          <w:rFonts w:ascii="TheSans UHH" w:hAnsi="TheSans UHH" w:cstheme="minorHAnsi"/>
        </w:rPr>
        <w:t>eds</w:t>
      </w:r>
      <w:r w:rsidRPr="0050198D">
        <w:rPr>
          <w:rFonts w:ascii="TheSans UHH" w:hAnsi="TheSans UHH" w:cstheme="minorHAnsi"/>
        </w:rPr>
        <w:t xml:space="preserve">.), </w:t>
      </w:r>
      <w:r w:rsidRPr="0050198D">
        <w:rPr>
          <w:rFonts w:ascii="TheSans UHH" w:hAnsi="TheSans UHH" w:cstheme="minorHAnsi"/>
          <w:i/>
        </w:rPr>
        <w:t>The Psychology of International Law</w:t>
      </w:r>
      <w:r w:rsidRPr="0050198D">
        <w:rPr>
          <w:rFonts w:ascii="TheSans UHH" w:hAnsi="TheSans UHH" w:cstheme="minorHAnsi"/>
        </w:rPr>
        <w:t xml:space="preserve">, Special Issue, </w:t>
      </w:r>
      <w:r w:rsidR="00AD3590" w:rsidRPr="0050198D">
        <w:rPr>
          <w:rFonts w:ascii="TheSans UHH" w:hAnsi="TheSans UHH" w:cstheme="minorHAnsi"/>
        </w:rPr>
        <w:t xml:space="preserve">30(4) </w:t>
      </w:r>
      <w:r w:rsidRPr="0050198D">
        <w:rPr>
          <w:rFonts w:ascii="TheSans UHH" w:hAnsi="TheSans UHH" w:cstheme="minorHAnsi"/>
        </w:rPr>
        <w:t>Europ</w:t>
      </w:r>
      <w:r w:rsidR="00AD3590" w:rsidRPr="0050198D">
        <w:rPr>
          <w:rFonts w:ascii="TheSans UHH" w:hAnsi="TheSans UHH" w:cstheme="minorHAnsi"/>
        </w:rPr>
        <w:t>ean Journal of International Law (2019)</w:t>
      </w:r>
      <w:r w:rsidRPr="0050198D">
        <w:rPr>
          <w:rFonts w:ascii="TheSans UHH" w:hAnsi="TheSans UHH" w:cstheme="minorHAnsi"/>
        </w:rPr>
        <w:t>.</w:t>
      </w:r>
    </w:p>
    <w:p w14:paraId="7FBD8E25" w14:textId="6134D1C4" w:rsidR="00A802F5" w:rsidRDefault="00A802F5" w:rsidP="00CD4A5A">
      <w:pPr>
        <w:rPr>
          <w:rFonts w:ascii="TheSans UHH" w:hAnsi="TheSans UHH" w:cstheme="minorHAnsi"/>
        </w:rPr>
      </w:pPr>
      <w:r w:rsidRPr="0050198D">
        <w:rPr>
          <w:rFonts w:ascii="TheSans UHH" w:hAnsi="TheSans UHH" w:cstheme="minorHAnsi"/>
        </w:rPr>
        <w:t>Anne van Aaken/Pierre d’Argent/Lauri Mälksoo/Justus Vasel</w:t>
      </w:r>
      <w:r w:rsidR="00E0241A">
        <w:rPr>
          <w:rFonts w:ascii="TheSans UHH" w:hAnsi="TheSans UHH" w:cstheme="minorHAnsi"/>
        </w:rPr>
        <w:t xml:space="preserve"> (eds.)</w:t>
      </w:r>
      <w:r w:rsidRPr="0050198D">
        <w:rPr>
          <w:rFonts w:ascii="TheSans UHH" w:hAnsi="TheSans UHH" w:cstheme="minorHAnsi"/>
        </w:rPr>
        <w:t xml:space="preserve">, </w:t>
      </w:r>
      <w:r w:rsidRPr="0050198D">
        <w:rPr>
          <w:rFonts w:ascii="TheSans UHH" w:hAnsi="TheSans UHH" w:cstheme="minorHAnsi"/>
          <w:i/>
        </w:rPr>
        <w:t>The Oxford Handbook of International Law in Europe</w:t>
      </w:r>
      <w:r w:rsidRPr="0050198D">
        <w:rPr>
          <w:rFonts w:ascii="TheSans UHH" w:hAnsi="TheSans UHH" w:cstheme="minorHAnsi"/>
        </w:rPr>
        <w:t xml:space="preserve"> (Oxford: Oxford Un</w:t>
      </w:r>
      <w:r w:rsidR="00006C3D">
        <w:rPr>
          <w:rFonts w:ascii="TheSans UHH" w:hAnsi="TheSans UHH" w:cstheme="minorHAnsi"/>
        </w:rPr>
        <w:t>iversity Press, forthcoming 2023</w:t>
      </w:r>
      <w:r w:rsidR="00BE6246">
        <w:rPr>
          <w:rFonts w:ascii="TheSans UHH" w:hAnsi="TheSans UHH" w:cstheme="minorHAnsi"/>
        </w:rPr>
        <w:t>/24</w:t>
      </w:r>
      <w:r w:rsidRPr="0050198D">
        <w:rPr>
          <w:rFonts w:ascii="TheSans UHH" w:hAnsi="TheSans UHH" w:cstheme="minorHAnsi"/>
        </w:rPr>
        <w:t>).</w:t>
      </w:r>
    </w:p>
    <w:p w14:paraId="4DFB91E7" w14:textId="275D942B" w:rsidR="00E0241A" w:rsidRPr="0050198D" w:rsidRDefault="00E0241A" w:rsidP="00CD4A5A">
      <w:pPr>
        <w:rPr>
          <w:rFonts w:ascii="TheSans UHH" w:hAnsi="TheSans UHH" w:cstheme="minorHAnsi"/>
        </w:rPr>
      </w:pPr>
      <w:r>
        <w:rPr>
          <w:rFonts w:ascii="TheSans UHH" w:hAnsi="TheSans UHH" w:cstheme="minorHAnsi"/>
        </w:rPr>
        <w:t xml:space="preserve">Anne van Aaken and Moshe Hirsch (eds.), </w:t>
      </w:r>
      <w:r w:rsidRPr="00E0241A">
        <w:rPr>
          <w:rFonts w:ascii="TheSans UHH" w:hAnsi="TheSans UHH" w:cstheme="minorHAnsi"/>
          <w:i/>
        </w:rPr>
        <w:t>International Legal Theory and the Behavioral Turn</w:t>
      </w:r>
      <w:r>
        <w:rPr>
          <w:rFonts w:ascii="TheSans UHH" w:hAnsi="TheSans UHH" w:cstheme="minorHAnsi"/>
        </w:rPr>
        <w:t xml:space="preserve"> (initial interest of OUP, planned for 2023)</w:t>
      </w:r>
    </w:p>
    <w:p w14:paraId="089368C6" w14:textId="77777777" w:rsidR="0060667B" w:rsidRPr="0050198D" w:rsidRDefault="0060667B" w:rsidP="00CD4A5A">
      <w:pPr>
        <w:rPr>
          <w:rFonts w:ascii="TheSans UHH" w:hAnsi="TheSans UHH" w:cstheme="minorHAnsi"/>
          <w:lang w:eastAsia="ar-SA"/>
        </w:rPr>
      </w:pPr>
    </w:p>
    <w:p w14:paraId="1A273BF0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b/>
          <w:bCs/>
          <w:sz w:val="22"/>
          <w:szCs w:val="22"/>
        </w:rPr>
        <w:t>ARTICLES:</w:t>
      </w:r>
    </w:p>
    <w:p w14:paraId="6E332F04" w14:textId="2999BE8E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Vom Nutzen der ökonomischen Theorie des Rechts für die Rechtsvergleichung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 In: Brigitta</w:t>
      </w:r>
      <w:r w:rsidRPr="0050198D">
        <w:rPr>
          <w:rFonts w:ascii="TheSans UHH" w:hAnsi="TheSans UHH" w:cstheme="minorHAnsi"/>
          <w:color w:val="000000"/>
          <w:sz w:val="22"/>
          <w:szCs w:val="22"/>
          <w:lang w:val="de-CH"/>
        </w:rPr>
        <w:t xml:space="preserve"> 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Jud, et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al.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</w:t>
      </w:r>
      <w:r w:rsidR="003D2B78" w:rsidRPr="0050198D">
        <w:rPr>
          <w:rFonts w:ascii="TheSans UHH" w:hAnsi="TheSans UHH" w:cstheme="minorHAnsi"/>
          <w:sz w:val="22"/>
          <w:szCs w:val="22"/>
          <w:lang w:val="de-CH"/>
        </w:rPr>
        <w:t>eds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.)</w:t>
      </w:r>
      <w:r w:rsidR="00D05B5A" w:rsidRPr="0050198D">
        <w:rPr>
          <w:rFonts w:ascii="TheSans UHH" w:hAnsi="TheSans UHH" w:cstheme="minorHAnsi"/>
          <w:sz w:val="22"/>
          <w:szCs w:val="22"/>
          <w:lang w:val="de-CH"/>
        </w:rPr>
        <w:t>,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Prinzipien des Privatrechts und Rechtsvereinheitlichung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 Wiener Tagung 13.–16. September 2000. Jahrbuch Junger Zivilrechtswissenschaftler 2000 (Stuttgart: Boorberg-Verlag, 2001) pp. 125-147.</w:t>
      </w:r>
      <w:r w:rsidR="00BE6246">
        <w:rPr>
          <w:rFonts w:ascii="TheSans UHH" w:hAnsi="TheSans UHH" w:cstheme="minorHAnsi"/>
          <w:sz w:val="22"/>
          <w:szCs w:val="22"/>
          <w:lang w:val="de-CH"/>
        </w:rPr>
        <w:t xml:space="preserve"> («The utility of economic analysis of law for comparative law»)</w:t>
      </w:r>
    </w:p>
    <w:p w14:paraId="3C9F9B93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Normative Grundlagen der ökonomischen Theorie des Rechts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 In: Anne van Aaken/ Stefanie Schmid-Lübbert (</w:t>
      </w:r>
      <w:r w:rsidR="003D2B78" w:rsidRPr="0050198D">
        <w:rPr>
          <w:rFonts w:ascii="TheSans UHH" w:hAnsi="TheSans UHH" w:cstheme="minorHAnsi"/>
          <w:sz w:val="22"/>
          <w:szCs w:val="22"/>
          <w:lang w:val="de-CH"/>
        </w:rPr>
        <w:t>eds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.)</w:t>
      </w:r>
      <w:r w:rsidR="00D05B5A" w:rsidRPr="0050198D">
        <w:rPr>
          <w:rFonts w:ascii="TheSans UHH" w:hAnsi="TheSans UHH" w:cstheme="minorHAnsi"/>
          <w:sz w:val="22"/>
          <w:szCs w:val="22"/>
          <w:lang w:val="de-CH"/>
        </w:rPr>
        <w:t>,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 xml:space="preserve">Beiträge zur Ökonomischen Theorie im Öffentlichen Recht 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(Wiesbaden: Gabler-Verlag, 2002) pp. 89-118.</w:t>
      </w:r>
    </w:p>
    <w:p w14:paraId="52201843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Konsens als Grundnorm? Chancen und Grenzen der Ordnungsökonomik in der normativen Theorie des Rechts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. </w:t>
      </w:r>
      <w:r w:rsidRPr="0050198D">
        <w:rPr>
          <w:rFonts w:ascii="TheSans UHH" w:hAnsi="TheSans UHH" w:cstheme="minorHAnsi"/>
          <w:sz w:val="22"/>
          <w:szCs w:val="22"/>
        </w:rPr>
        <w:t>Archiv für Rechts- und Sozialphilosophie (2002) 88(1) pp. 28-50. (with Horst Hegmann)</w:t>
      </w:r>
    </w:p>
    <w:p w14:paraId="344FB595" w14:textId="1771ACD6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 xml:space="preserve">Deliberative institutional economics, or Does Homo oeconomicus </w:t>
      </w:r>
      <w:r w:rsidR="003C1E65" w:rsidRPr="0050198D">
        <w:rPr>
          <w:rFonts w:ascii="TheSans UHH" w:hAnsi="TheSans UHH" w:cstheme="minorHAnsi"/>
          <w:i/>
          <w:iCs/>
          <w:sz w:val="22"/>
          <w:szCs w:val="22"/>
        </w:rPr>
        <w:t>argue?</w:t>
      </w:r>
      <w:r w:rsidRPr="0050198D">
        <w:rPr>
          <w:rFonts w:ascii="TheSans UHH" w:hAnsi="TheSans UHH" w:cstheme="minorHAnsi"/>
          <w:i/>
          <w:iCs/>
          <w:sz w:val="22"/>
          <w:szCs w:val="22"/>
        </w:rPr>
        <w:t xml:space="preserve"> A proposal for combining new institutional economics with discourse theory</w:t>
      </w:r>
      <w:r w:rsidRPr="0050198D">
        <w:rPr>
          <w:rFonts w:ascii="TheSans UHH" w:hAnsi="TheSans UHH" w:cstheme="minorHAnsi"/>
          <w:sz w:val="22"/>
          <w:szCs w:val="22"/>
        </w:rPr>
        <w:t>. Philosophy &amp; Social Criticism (2002) 28(4), pp. 361-394 (</w:t>
      </w:r>
      <w:r w:rsidR="00CD7293" w:rsidRPr="0050198D">
        <w:rPr>
          <w:rFonts w:ascii="TheSans UHH" w:hAnsi="TheSans UHH" w:cstheme="minorHAnsi"/>
          <w:sz w:val="22"/>
          <w:szCs w:val="22"/>
        </w:rPr>
        <w:t>r</w:t>
      </w:r>
      <w:r w:rsidRPr="0050198D">
        <w:rPr>
          <w:rFonts w:ascii="TheSans UHH" w:hAnsi="TheSans UHH" w:cstheme="minorHAnsi"/>
          <w:sz w:val="22"/>
          <w:szCs w:val="22"/>
        </w:rPr>
        <w:t>efereed journal).</w:t>
      </w:r>
    </w:p>
    <w:p w14:paraId="70F5D68A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Deliberative Institutionenökonomik oder: Argumentiert der homo oeconomicus? Entwurf zu einer Kombination von Neuer Institutionenökonomik und Diskurstheorie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 In: Walter Ötsch/ Stephan Panther (</w:t>
      </w:r>
      <w:r w:rsidR="003D2B78" w:rsidRPr="0050198D">
        <w:rPr>
          <w:rFonts w:ascii="TheSans UHH" w:hAnsi="TheSans UHH" w:cstheme="minorHAnsi"/>
          <w:sz w:val="22"/>
          <w:szCs w:val="22"/>
          <w:lang w:val="de-CH"/>
        </w:rPr>
        <w:t>eds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.)</w:t>
      </w:r>
      <w:r w:rsidR="00D05B5A" w:rsidRPr="0050198D">
        <w:rPr>
          <w:rFonts w:ascii="TheSans UHH" w:hAnsi="TheSans UHH" w:cstheme="minorHAnsi"/>
          <w:sz w:val="22"/>
          <w:szCs w:val="22"/>
          <w:lang w:val="de-CH"/>
        </w:rPr>
        <w:t>,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Ökonomie als Sozialwissenschaft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(Marburg: Metropolis-Verlag, 2002) pp. 211-251.</w:t>
      </w:r>
    </w:p>
    <w:p w14:paraId="22345BEE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Massenklagen im öffentlichen Recht aus institutionenökonomischer Sicht: Eine Art der direkten Volksrechte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 Kritische Vierteljahresschrift für Gesetzgebung und Rechtswissenschaft (2003) 1, pp. 44-75.</w:t>
      </w:r>
    </w:p>
    <w:p w14:paraId="4DB76D3C" w14:textId="7AF1A4F1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 xml:space="preserve">Shareholder Suits as a Technique of Internalization and Control of Management.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A Functional and Comparative Analysis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 RabelsZ (2004) 68(2), pp. 288-327 (</w:t>
      </w:r>
      <w:r w:rsidR="00B40533" w:rsidRPr="0050198D">
        <w:rPr>
          <w:rFonts w:ascii="TheSans UHH" w:hAnsi="TheSans UHH" w:cstheme="minorHAnsi"/>
          <w:sz w:val="22"/>
          <w:szCs w:val="22"/>
          <w:lang w:val="de-CH"/>
        </w:rPr>
        <w:t>r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efereed journal).</w:t>
      </w:r>
    </w:p>
    <w:p w14:paraId="10E68458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Diskriminierungsverbote in höchstrichterlicher Rechtsprechung: ein rechtsvergleichender Ansatz vor philosophischem Hintergrund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 In: Anne van Aaken/ Gerd Grözinger (</w:t>
      </w:r>
      <w:r w:rsidR="003D2B78" w:rsidRPr="0050198D">
        <w:rPr>
          <w:rFonts w:ascii="TheSans UHH" w:hAnsi="TheSans UHH" w:cstheme="minorHAnsi"/>
          <w:sz w:val="22"/>
          <w:szCs w:val="22"/>
          <w:lang w:val="de-CH"/>
        </w:rPr>
        <w:t>eds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.)</w:t>
      </w:r>
      <w:r w:rsidR="00D05B5A" w:rsidRPr="0050198D">
        <w:rPr>
          <w:rFonts w:ascii="TheSans UHH" w:hAnsi="TheSans UHH" w:cstheme="minorHAnsi"/>
          <w:sz w:val="22"/>
          <w:szCs w:val="22"/>
          <w:lang w:val="de-CH"/>
        </w:rPr>
        <w:t>,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Ungleichheit und Umverteilung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(Marburg: Metropolis-Verlag, 2004) pp. 47-92.</w:t>
      </w:r>
    </w:p>
    <w:p w14:paraId="766FECDF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Verstärkte Kontrolle transnationaler Finanzströme nach dem 11. September 2001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 In: Marc Bungenberg/ Karl Meessen (</w:t>
      </w:r>
      <w:r w:rsidR="003D2B78" w:rsidRPr="0050198D">
        <w:rPr>
          <w:rFonts w:ascii="TheSans UHH" w:hAnsi="TheSans UHH" w:cstheme="minorHAnsi"/>
          <w:sz w:val="22"/>
          <w:szCs w:val="22"/>
          <w:lang w:val="de-CH"/>
        </w:rPr>
        <w:t>eds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.)</w:t>
      </w:r>
      <w:r w:rsidR="00D05B5A" w:rsidRPr="0050198D">
        <w:rPr>
          <w:rFonts w:ascii="TheSans UHH" w:hAnsi="TheSans UHH" w:cstheme="minorHAnsi"/>
          <w:sz w:val="22"/>
          <w:szCs w:val="22"/>
          <w:lang w:val="de-CH"/>
        </w:rPr>
        <w:t>,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Internationales Wirtschaftsrecht im Schatten des 11. September 2001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(Stuttgart: Boorberg-Verlag, 2004) pp. 133-164.</w:t>
      </w:r>
    </w:p>
    <w:p w14:paraId="3EDF1D19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Criminal Prosecution of Public Figures: Confusion within the Executive Branch</w:t>
      </w:r>
      <w:r w:rsidRPr="0050198D">
        <w:rPr>
          <w:rFonts w:ascii="TheSans UHH" w:hAnsi="TheSans UHH" w:cstheme="minorHAnsi"/>
          <w:sz w:val="22"/>
          <w:szCs w:val="22"/>
        </w:rPr>
        <w:t xml:space="preserve">. Constitutional Political Economy (2004) 15(3), pp. 261-280 (with Stefan Voigt and Eli Salzberger), </w:t>
      </w:r>
      <w:r w:rsidRPr="0050198D">
        <w:rPr>
          <w:rFonts w:ascii="TheSans UHH" w:hAnsi="TheSans UHH" w:cstheme="minorHAnsi"/>
          <w:iCs/>
          <w:sz w:val="22"/>
          <w:szCs w:val="22"/>
        </w:rPr>
        <w:t>(peer-reviewed journal)</w:t>
      </w:r>
      <w:r w:rsidRPr="0050198D">
        <w:rPr>
          <w:rFonts w:ascii="TheSans UHH" w:hAnsi="TheSans UHH" w:cstheme="minorHAnsi"/>
          <w:sz w:val="22"/>
          <w:szCs w:val="22"/>
        </w:rPr>
        <w:t>.</w:t>
      </w:r>
    </w:p>
    <w:p w14:paraId="106C2C1D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Vom Nutzen der ökonomischen Theorie für das öffentliche Recht – Methode und Anwendungsmöglichkeiten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. In: Marc Bungenberg, et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al.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</w:t>
      </w:r>
      <w:r w:rsidR="003D2B78" w:rsidRPr="0050198D">
        <w:rPr>
          <w:rFonts w:ascii="TheSans UHH" w:hAnsi="TheSans UHH" w:cstheme="minorHAnsi"/>
          <w:sz w:val="22"/>
          <w:szCs w:val="22"/>
          <w:lang w:val="de-CH"/>
        </w:rPr>
        <w:t>eds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.)</w:t>
      </w:r>
      <w:r w:rsidR="00D05B5A" w:rsidRPr="0050198D">
        <w:rPr>
          <w:rFonts w:ascii="TheSans UHH" w:hAnsi="TheSans UHH" w:cstheme="minorHAnsi"/>
          <w:sz w:val="22"/>
          <w:szCs w:val="22"/>
          <w:lang w:val="de-CH"/>
        </w:rPr>
        <w:t>,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Recht und Ökonomik. Tagungsband der 44. Assistententagung Öffentliches Recht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(München: Beck, 2004) pp. 1-31.</w:t>
      </w:r>
    </w:p>
    <w:p w14:paraId="20E51AD2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Independent Administrative Authorities in Germany</w:t>
      </w:r>
      <w:r w:rsidRPr="0050198D">
        <w:rPr>
          <w:rFonts w:ascii="TheSans UHH" w:hAnsi="TheSans UHH" w:cstheme="minorHAnsi"/>
          <w:sz w:val="22"/>
          <w:szCs w:val="22"/>
        </w:rPr>
        <w:t>. In: Roberto Caranta/ Mads Adenas/ Duncan Fairgrieve (</w:t>
      </w:r>
      <w:r w:rsidR="003D2B78" w:rsidRPr="0050198D">
        <w:rPr>
          <w:rFonts w:ascii="TheSans UHH" w:hAnsi="TheSans UHH" w:cstheme="minorHAnsi"/>
          <w:sz w:val="22"/>
          <w:szCs w:val="22"/>
        </w:rPr>
        <w:t>eds</w:t>
      </w:r>
      <w:r w:rsidRPr="0050198D">
        <w:rPr>
          <w:rFonts w:ascii="TheSans UHH" w:hAnsi="TheSans UHH" w:cstheme="minorHAnsi"/>
          <w:sz w:val="22"/>
          <w:szCs w:val="22"/>
        </w:rPr>
        <w:t>.)</w:t>
      </w:r>
      <w:r w:rsidR="00D05B5A" w:rsidRPr="0050198D">
        <w:rPr>
          <w:rFonts w:ascii="TheSans UHH" w:hAnsi="TheSans UHH" w:cstheme="minorHAnsi"/>
          <w:sz w:val="22"/>
          <w:szCs w:val="22"/>
        </w:rPr>
        <w:t>,</w:t>
      </w:r>
      <w:r w:rsidRPr="0050198D">
        <w:rPr>
          <w:rFonts w:ascii="TheSans UHH" w:hAnsi="TheSans UHH" w:cstheme="minorHAnsi"/>
          <w:sz w:val="22"/>
          <w:szCs w:val="22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</w:rPr>
        <w:t>Independent Administrative Authorities: The European Way(s)</w:t>
      </w:r>
      <w:r w:rsidRPr="0050198D">
        <w:rPr>
          <w:rFonts w:ascii="TheSans UHH" w:hAnsi="TheSans UHH" w:cstheme="minorHAnsi"/>
          <w:sz w:val="22"/>
          <w:szCs w:val="22"/>
        </w:rPr>
        <w:t xml:space="preserve"> (London: British Institute of International and Comparative Law, 2005) pp. 65-91.</w:t>
      </w:r>
    </w:p>
    <w:p w14:paraId="1042AC4E" w14:textId="1FAE57A4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Deliberative Institutional Economics</w:t>
      </w:r>
      <w:r w:rsidRPr="0050198D">
        <w:rPr>
          <w:rFonts w:ascii="TheSans UHH" w:hAnsi="TheSans UHH" w:cstheme="minorHAnsi"/>
          <w:sz w:val="22"/>
          <w:szCs w:val="22"/>
        </w:rPr>
        <w:t xml:space="preserve">. </w:t>
      </w:r>
      <w:r w:rsidRPr="0050198D">
        <w:rPr>
          <w:rFonts w:ascii="TheSans UHH" w:hAnsi="TheSans UHH" w:cstheme="minorHAnsi"/>
          <w:sz w:val="22"/>
          <w:szCs w:val="22"/>
          <w:lang w:val="de-DE"/>
        </w:rPr>
        <w:t>In: Zenon Bankowski (</w:t>
      </w:r>
      <w:r w:rsidR="003D2B78" w:rsidRPr="0050198D">
        <w:rPr>
          <w:rFonts w:ascii="TheSans UHH" w:hAnsi="TheSans UHH" w:cstheme="minorHAnsi"/>
          <w:sz w:val="22"/>
          <w:szCs w:val="22"/>
          <w:lang w:val="de-DE"/>
        </w:rPr>
        <w:t>ed</w:t>
      </w:r>
      <w:r w:rsidRPr="0050198D">
        <w:rPr>
          <w:rFonts w:ascii="TheSans UHH" w:hAnsi="TheSans UHH" w:cstheme="minorHAnsi"/>
          <w:sz w:val="22"/>
          <w:szCs w:val="22"/>
          <w:lang w:val="de-DE"/>
        </w:rPr>
        <w:t>.)</w:t>
      </w:r>
      <w:r w:rsidR="00D05B5A" w:rsidRPr="0050198D">
        <w:rPr>
          <w:rFonts w:ascii="TheSans UHH" w:hAnsi="TheSans UHH" w:cstheme="minorHAnsi"/>
          <w:sz w:val="22"/>
          <w:szCs w:val="22"/>
          <w:lang w:val="de-DE"/>
        </w:rPr>
        <w:t>,</w:t>
      </w:r>
      <w:r w:rsidR="003C1E65" w:rsidRPr="0050198D">
        <w:rPr>
          <w:rFonts w:ascii="TheSans UHH" w:hAnsi="TheSans UHH" w:cstheme="minorHAnsi"/>
          <w:sz w:val="22"/>
          <w:szCs w:val="22"/>
          <w:lang w:val="de-DE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Epistemology and Ontology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(Stuttgart: Franz Steiner Verlag, 2005) pp. 11-23 (=ARSP-Beiheft No. 102).</w:t>
      </w:r>
    </w:p>
    <w:p w14:paraId="68D8E0C9" w14:textId="7D1F7840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CH"/>
        </w:rPr>
      </w:pPr>
      <w:bookmarkStart w:id="2" w:name="_Hlk76386111"/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Genügt das deutsche Recht den Anforderungen der VN-Konvention gegen Korruption? Eine rechtsvergleichende Studie zur politischen Korruption unter besonderer Berücksichtigung der Rechtslage in Deutschland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 Zeitschrift für ausländisches öffentliches Recht und Völkerrecht (Heidelberg Journal of International Law, ZaöRV) (2005) 65 (2), pp. 407-446</w:t>
      </w:r>
      <w:r w:rsidR="00BE6246">
        <w:rPr>
          <w:rFonts w:ascii="TheSans UHH" w:hAnsi="TheSans UHH" w:cstheme="minorHAnsi"/>
          <w:sz w:val="22"/>
          <w:szCs w:val="22"/>
          <w:lang w:val="de-CH"/>
        </w:rPr>
        <w:t xml:space="preserve"> </w:t>
      </w:r>
      <w:r w:rsidR="00BE6246" w:rsidRPr="00BE6246">
        <w:rPr>
          <w:rFonts w:ascii="TheSans UHH" w:hAnsi="TheSans UHH" w:cstheme="minorHAnsi"/>
          <w:iCs/>
          <w:sz w:val="22"/>
          <w:szCs w:val="22"/>
          <w:lang w:val="de-DE"/>
        </w:rPr>
        <w:t>(peer-reviewed journal)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. </w:t>
      </w:r>
    </w:p>
    <w:p w14:paraId="63345E8D" w14:textId="3EE1D7A5" w:rsidR="005D137C" w:rsidRPr="00155563" w:rsidRDefault="005D137C" w:rsidP="00CD4A5A">
      <w:pPr>
        <w:pStyle w:val="Textkrper"/>
        <w:spacing w:before="0"/>
        <w:jc w:val="left"/>
        <w:rPr>
          <w:rFonts w:ascii="TheSans UHH" w:hAnsi="TheSans UHH" w:cstheme="minorHAnsi"/>
          <w:sz w:val="18"/>
          <w:szCs w:val="18"/>
        </w:rPr>
      </w:pPr>
      <w:r w:rsidRPr="00155563">
        <w:rPr>
          <w:rFonts w:ascii="TheSans UHH" w:hAnsi="TheSans UHH" w:cstheme="minorHAnsi"/>
          <w:sz w:val="18"/>
          <w:szCs w:val="18"/>
        </w:rPr>
        <w:t>Download</w:t>
      </w:r>
      <w:hyperlink r:id="rId12" w:history="1">
        <w:r w:rsidR="003C1E65" w:rsidRPr="00155563">
          <w:rPr>
            <w:rStyle w:val="Hyperlink"/>
            <w:rFonts w:ascii="TheSans UHH" w:hAnsi="TheSans UHH" w:cstheme="minorHAnsi"/>
            <w:sz w:val="18"/>
            <w:szCs w:val="18"/>
          </w:rPr>
          <w:t>: http://www.zaoerv.de/65_2005/65_2005_2_a_407_446.pdf</w:t>
        </w:r>
      </w:hyperlink>
      <w:r w:rsidRPr="00155563">
        <w:rPr>
          <w:rFonts w:ascii="TheSans UHH" w:hAnsi="TheSans UHH" w:cstheme="minorHAnsi"/>
          <w:sz w:val="18"/>
          <w:szCs w:val="18"/>
        </w:rPr>
        <w:br/>
        <w:t>Cited by the German Constitutional Court, Decision of July 4th</w:t>
      </w:r>
      <w:r w:rsidR="003C1E65" w:rsidRPr="00155563">
        <w:rPr>
          <w:rFonts w:ascii="TheSans UHH" w:hAnsi="TheSans UHH" w:cstheme="minorHAnsi"/>
          <w:sz w:val="18"/>
          <w:szCs w:val="18"/>
        </w:rPr>
        <w:t>, 2007</w:t>
      </w:r>
      <w:r w:rsidRPr="00155563">
        <w:rPr>
          <w:rFonts w:ascii="TheSans UHH" w:hAnsi="TheSans UHH" w:cstheme="minorHAnsi"/>
          <w:sz w:val="18"/>
          <w:szCs w:val="18"/>
        </w:rPr>
        <w:t xml:space="preserve"> – 2 BvE 1/06; 2 BvE 2/06; 2 BvE 3/06; 2 BvE 4/06 – Transparency Requirements for Parliamentarians, at paras. 280, 281.</w:t>
      </w:r>
    </w:p>
    <w:bookmarkEnd w:id="2"/>
    <w:p w14:paraId="6B1C37C3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Making International Human Rights Protection More Effective: A Rational Choice Approach to the Effectiveness of Provisions of Ius Standi</w:t>
      </w:r>
      <w:r w:rsidRPr="0050198D">
        <w:rPr>
          <w:rFonts w:ascii="TheSans UHH" w:hAnsi="TheSans UHH" w:cstheme="minorHAnsi"/>
          <w:sz w:val="22"/>
          <w:szCs w:val="22"/>
        </w:rPr>
        <w:t>. In: Stefan Voigt/ Max Albert/ Dieter Schmidtchen (</w:t>
      </w:r>
      <w:r w:rsidR="003D2B78" w:rsidRPr="0050198D">
        <w:rPr>
          <w:rFonts w:ascii="TheSans UHH" w:hAnsi="TheSans UHH" w:cstheme="minorHAnsi"/>
          <w:sz w:val="22"/>
          <w:szCs w:val="22"/>
        </w:rPr>
        <w:t>eds</w:t>
      </w:r>
      <w:r w:rsidR="00D05B5A" w:rsidRPr="0050198D">
        <w:rPr>
          <w:rFonts w:ascii="TheSans UHH" w:hAnsi="TheSans UHH" w:cstheme="minorHAnsi"/>
          <w:sz w:val="22"/>
          <w:szCs w:val="22"/>
        </w:rPr>
        <w:t>,</w:t>
      </w:r>
      <w:r w:rsidRPr="0050198D">
        <w:rPr>
          <w:rFonts w:ascii="TheSans UHH" w:hAnsi="TheSans UHH" w:cstheme="minorHAnsi"/>
          <w:sz w:val="22"/>
          <w:szCs w:val="22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</w:rPr>
        <w:t>Conferences on New Political Economy</w:t>
      </w:r>
      <w:r w:rsidRPr="0050198D">
        <w:rPr>
          <w:rFonts w:ascii="TheSans UHH" w:hAnsi="TheSans UHH" w:cstheme="minorHAnsi"/>
          <w:sz w:val="22"/>
          <w:szCs w:val="22"/>
        </w:rPr>
        <w:t xml:space="preserve"> (formerly: Jahrbuch für Neue Politische Ökonomie), Vol. 23 International Conflict Resolution (Tübingen: Mohr Siebeck, 2006), pp. 29-58.</w:t>
      </w:r>
    </w:p>
    <w:p w14:paraId="34942D4D" w14:textId="769D5B5D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To do Away with International Law? Some Limits to the “Limits of International Law”</w:t>
      </w:r>
      <w:r w:rsidR="00D05B5A" w:rsidRPr="0050198D">
        <w:rPr>
          <w:rFonts w:ascii="TheSans UHH" w:hAnsi="TheSans UHH" w:cstheme="minorHAnsi"/>
          <w:sz w:val="22"/>
          <w:szCs w:val="22"/>
        </w:rPr>
        <w:t xml:space="preserve">, </w:t>
      </w:r>
      <w:r w:rsidRPr="0050198D">
        <w:rPr>
          <w:rFonts w:ascii="TheSans UHH" w:hAnsi="TheSans UHH" w:cstheme="minorHAnsi"/>
          <w:sz w:val="22"/>
          <w:szCs w:val="22"/>
        </w:rPr>
        <w:t xml:space="preserve">European Journal of International Law (2006) 17 (1), pp. 289-308. (Review Essay of: Jack Goldsmith/ Eric Posner </w:t>
      </w:r>
      <w:r w:rsidRPr="0050198D">
        <w:rPr>
          <w:rFonts w:ascii="TheSans UHH" w:hAnsi="TheSans UHH" w:cstheme="minorHAnsi"/>
          <w:i/>
          <w:iCs/>
          <w:sz w:val="22"/>
          <w:szCs w:val="22"/>
        </w:rPr>
        <w:t>The Limits of International Law</w:t>
      </w:r>
      <w:r w:rsidRPr="0050198D">
        <w:rPr>
          <w:rFonts w:ascii="TheSans UHH" w:hAnsi="TheSans UHH" w:cstheme="minorHAnsi"/>
          <w:sz w:val="22"/>
          <w:szCs w:val="22"/>
        </w:rPr>
        <w:t>, Oxford University Press, 2005) (</w:t>
      </w:r>
      <w:r w:rsidR="00BE6246">
        <w:rPr>
          <w:rFonts w:ascii="TheSans UHH" w:hAnsi="TheSans UHH" w:cstheme="minorHAnsi"/>
          <w:iCs/>
          <w:sz w:val="22"/>
          <w:szCs w:val="22"/>
        </w:rPr>
        <w:t>peer-reviewed journal</w:t>
      </w:r>
      <w:r w:rsidRPr="0050198D">
        <w:rPr>
          <w:rFonts w:ascii="TheSans UHH" w:hAnsi="TheSans UHH" w:cstheme="minorHAnsi"/>
          <w:sz w:val="22"/>
          <w:szCs w:val="22"/>
        </w:rPr>
        <w:t>).</w:t>
      </w:r>
    </w:p>
    <w:p w14:paraId="339AA762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 xml:space="preserve">Die UN-Konvention gegen Korruption: Alter Wein in neuen Schläuchen? 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In: Rainer Hofmann/ Christina Pfaff (</w:t>
      </w:r>
      <w:r w:rsidR="003D2B78" w:rsidRPr="0050198D">
        <w:rPr>
          <w:rFonts w:ascii="TheSans UHH" w:hAnsi="TheSans UHH" w:cstheme="minorHAnsi"/>
          <w:sz w:val="22"/>
          <w:szCs w:val="22"/>
          <w:lang w:val="de-CH"/>
        </w:rPr>
        <w:t>eds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.)</w:t>
      </w:r>
      <w:r w:rsidR="00D05B5A" w:rsidRPr="0050198D">
        <w:rPr>
          <w:rFonts w:ascii="TheSans UHH" w:hAnsi="TheSans UHH" w:cstheme="minorHAnsi"/>
          <w:sz w:val="22"/>
          <w:szCs w:val="22"/>
          <w:lang w:val="de-CH"/>
        </w:rPr>
        <w:t>,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Die Konvention der Vereinten Nationen zur Bekämpfung der Korruption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(Baden-Baden: Nomos Verlag, 2006) pp. 9-39.</w:t>
      </w:r>
    </w:p>
    <w:p w14:paraId="4F142E39" w14:textId="5AD639EB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 xml:space="preserve">Begrenzte Rationalität und Paternalismusgefahr. Das Prinzip des schonendsten Paternalismus. 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In: Michael Anderheiden/ Hans M. Heinig/ Stephan Kirste/ Kurt Seelmann (</w:t>
      </w:r>
      <w:r w:rsidR="003D2B78" w:rsidRPr="0050198D">
        <w:rPr>
          <w:rFonts w:ascii="TheSans UHH" w:hAnsi="TheSans UHH" w:cstheme="minorHAnsi"/>
          <w:sz w:val="22"/>
          <w:szCs w:val="22"/>
          <w:lang w:val="de-CH"/>
        </w:rPr>
        <w:t>eds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.)</w:t>
      </w:r>
      <w:r w:rsidR="00D05B5A" w:rsidRPr="0050198D">
        <w:rPr>
          <w:rFonts w:ascii="TheSans UHH" w:hAnsi="TheSans UHH" w:cstheme="minorHAnsi"/>
          <w:sz w:val="22"/>
          <w:szCs w:val="22"/>
          <w:lang w:val="de-CH"/>
        </w:rPr>
        <w:t>,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DE"/>
        </w:rPr>
        <w:t>Paternalismus und Recht</w:t>
      </w:r>
      <w:r w:rsidRPr="0050198D">
        <w:rPr>
          <w:rFonts w:ascii="TheSans UHH" w:hAnsi="TheSans UHH" w:cstheme="minorHAnsi"/>
          <w:sz w:val="22"/>
          <w:szCs w:val="22"/>
          <w:lang w:val="de-DE"/>
        </w:rPr>
        <w:t xml:space="preserve"> (Tübingen: Mohr Siebeck, 2006) pp. 109-144. </w:t>
      </w:r>
      <w:r w:rsidR="00BE6246">
        <w:rPr>
          <w:rFonts w:ascii="TheSans UHH" w:hAnsi="TheSans UHH" w:cstheme="minorHAnsi"/>
          <w:sz w:val="22"/>
          <w:szCs w:val="22"/>
        </w:rPr>
        <w:t>(“</w:t>
      </w:r>
      <w:r w:rsidRPr="0050198D">
        <w:rPr>
          <w:rFonts w:ascii="TheSans UHH" w:hAnsi="TheSans UHH" w:cstheme="minorHAnsi"/>
          <w:sz w:val="22"/>
          <w:szCs w:val="22"/>
        </w:rPr>
        <w:t>Bounded Rationality and the Danger of Paternalism: The Principle of Least Intrusive Paternalism”).</w:t>
      </w:r>
    </w:p>
    <w:p w14:paraId="543E0F75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Zwischen Scylla und Charybdis: Völkerrechtlicher Staatsnotstand und Internationaler Investitionsschutz. Eine Anmerkung zur ICSID-Entscheidung CMS Gas Transmission Company v. Argentinien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 Zeitschrift für Vergleichende Rechtswissenschaft (ZVglRWiss) Archiv für Internationales Wirtschaftsrecht (2006) 105 (4), pp. 544-569.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br/>
      </w:r>
      <w:r w:rsidRPr="00155563">
        <w:rPr>
          <w:rFonts w:ascii="TheSans UHH" w:hAnsi="TheSans UHH" w:cstheme="minorHAnsi"/>
          <w:sz w:val="18"/>
          <w:szCs w:val="18"/>
        </w:rPr>
        <w:t>Cited by the German Constitutional Court, Decision of 8May 2007 – 2 BvM 1-5/03; 2 BvM 1/06; 2 BvM 2/06 – Argentinian Bonds: State Necessity and Private Creditors. Dissenting Opinion of Judge Lübbe-Wolff, at para. 73, 75, 86, 87.</w:t>
      </w:r>
    </w:p>
    <w:p w14:paraId="6BE3D1AB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Recht und Realanalyse - welches Modell menschlichen Verhaltens braucht die Rechtswissenschaft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? In: Martin Führ/ Kilian Bizer/ Peter H. Feindt (</w:t>
      </w:r>
      <w:r w:rsidR="003D2B78" w:rsidRPr="0050198D">
        <w:rPr>
          <w:rFonts w:ascii="TheSans UHH" w:hAnsi="TheSans UHH" w:cstheme="minorHAnsi"/>
          <w:sz w:val="22"/>
          <w:szCs w:val="22"/>
          <w:lang w:val="de-CH"/>
        </w:rPr>
        <w:t>eds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.)</w:t>
      </w:r>
      <w:r w:rsidR="00D05B5A" w:rsidRPr="0050198D">
        <w:rPr>
          <w:rFonts w:ascii="TheSans UHH" w:hAnsi="TheSans UHH" w:cstheme="minorHAnsi"/>
          <w:sz w:val="22"/>
          <w:szCs w:val="22"/>
          <w:lang w:val="de-CH"/>
        </w:rPr>
        <w:t>,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Menschenbilder und Verhaltensmodelle in der wissenschaftlichen Politikberatung - Möglichkeiten und Grenzen interdisziplinärer Verständigung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(Baden-Baden: Nomos Verlag, 2007) pp. 70-95.</w:t>
      </w:r>
    </w:p>
    <w:p w14:paraId="1DEF88FB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Das deliberative Element juristischer Verfahren als Instrument zur Überwindung nachteiliger Verhaltensanomalien - Ein Plädoyer für die Einbeziehung diskursiver Elemente in die Verhaltensökonomik des Rechts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 In: Christoph Engel/ Markus Englerth/ Jörn Lüdemann/ Indra Spiecker genannt Döhmann (</w:t>
      </w:r>
      <w:r w:rsidR="003D2B78" w:rsidRPr="0050198D">
        <w:rPr>
          <w:rFonts w:ascii="TheSans UHH" w:hAnsi="TheSans UHH" w:cstheme="minorHAnsi"/>
          <w:sz w:val="22"/>
          <w:szCs w:val="22"/>
          <w:lang w:val="de-CH"/>
        </w:rPr>
        <w:t>eds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.)</w:t>
      </w:r>
      <w:r w:rsidR="00D05B5A" w:rsidRPr="0050198D">
        <w:rPr>
          <w:rFonts w:ascii="TheSans UHH" w:hAnsi="TheSans UHH" w:cstheme="minorHAnsi"/>
          <w:sz w:val="22"/>
          <w:szCs w:val="22"/>
          <w:lang w:val="de-CH"/>
        </w:rPr>
        <w:t>,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Recht und Verhalten: Beiträge zu Behavioral Law and Economics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(Tübingen: Mohr Siebeck, 2007) pp. 189-230. </w:t>
      </w:r>
      <w:r w:rsidRPr="0050198D">
        <w:rPr>
          <w:rFonts w:ascii="TheSans UHH" w:hAnsi="TheSans UHH" w:cstheme="minorHAnsi"/>
          <w:sz w:val="22"/>
          <w:szCs w:val="22"/>
        </w:rPr>
        <w:t>(„The Deliberative Element of Juridical Procedures as an Instrument of Debiasing: A Plea for Incorporating Discursive Elements into Behavioral Economics“)</w:t>
      </w:r>
    </w:p>
    <w:p w14:paraId="0966C267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Supremacy and Preemption: A View from Europe</w:t>
      </w:r>
      <w:r w:rsidRPr="0050198D">
        <w:rPr>
          <w:rFonts w:ascii="TheSans UHH" w:hAnsi="TheSans UHH" w:cstheme="minorHAnsi"/>
          <w:sz w:val="22"/>
          <w:szCs w:val="22"/>
        </w:rPr>
        <w:t>. In: Richard Epstein/Michael Greve (</w:t>
      </w:r>
      <w:r w:rsidR="003D2B78" w:rsidRPr="0050198D">
        <w:rPr>
          <w:rFonts w:ascii="TheSans UHH" w:hAnsi="TheSans UHH" w:cstheme="minorHAnsi"/>
          <w:sz w:val="22"/>
          <w:szCs w:val="22"/>
        </w:rPr>
        <w:t>eds</w:t>
      </w:r>
      <w:r w:rsidRPr="0050198D">
        <w:rPr>
          <w:rFonts w:ascii="TheSans UHH" w:hAnsi="TheSans UHH" w:cstheme="minorHAnsi"/>
          <w:sz w:val="22"/>
          <w:szCs w:val="22"/>
        </w:rPr>
        <w:t>.)</w:t>
      </w:r>
      <w:r w:rsidR="00D05B5A" w:rsidRPr="0050198D">
        <w:rPr>
          <w:rFonts w:ascii="TheSans UHH" w:hAnsi="TheSans UHH" w:cstheme="minorHAnsi"/>
          <w:sz w:val="22"/>
          <w:szCs w:val="22"/>
        </w:rPr>
        <w:t>,</w:t>
      </w:r>
      <w:r w:rsidRPr="0050198D">
        <w:rPr>
          <w:rFonts w:ascii="TheSans UHH" w:hAnsi="TheSans UHH" w:cstheme="minorHAnsi"/>
          <w:sz w:val="22"/>
          <w:szCs w:val="22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</w:rPr>
        <w:t>Federal Preemption: States' Powers, National Interests</w:t>
      </w:r>
      <w:r w:rsidRPr="0050198D">
        <w:rPr>
          <w:rFonts w:ascii="TheSans UHH" w:hAnsi="TheSans UHH" w:cstheme="minorHAnsi"/>
          <w:sz w:val="22"/>
          <w:szCs w:val="22"/>
        </w:rPr>
        <w:t xml:space="preserve"> (Washington: American Enterprise Institute for Public Policy Research, 2007) pp. 277-307.</w:t>
      </w:r>
    </w:p>
    <w:p w14:paraId="463CAC41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Transnationales Kooperationsrecht nationaler Aufsichtsbehörden als Antwort auf die Herausforderung globalisierter Finanzmärkte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 In: Christoph Möllers/ Andreas Voßkuhle/ Christian Walter (</w:t>
      </w:r>
      <w:r w:rsidR="003D2B78" w:rsidRPr="0050198D">
        <w:rPr>
          <w:rFonts w:ascii="TheSans UHH" w:hAnsi="TheSans UHH" w:cstheme="minorHAnsi"/>
          <w:sz w:val="22"/>
          <w:szCs w:val="22"/>
          <w:lang w:val="de-CH"/>
        </w:rPr>
        <w:t>eds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.)</w:t>
      </w:r>
      <w:r w:rsidR="00D05B5A" w:rsidRPr="0050198D">
        <w:rPr>
          <w:rFonts w:ascii="TheSans UHH" w:hAnsi="TheSans UHH" w:cstheme="minorHAnsi"/>
          <w:sz w:val="22"/>
          <w:szCs w:val="22"/>
          <w:lang w:val="de-CH"/>
        </w:rPr>
        <w:t>,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Internationalisierung des Verwaltungsrechts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(Tübingen: Mohr Siebeck, 2007) pp. 219-258. </w:t>
      </w:r>
      <w:r w:rsidRPr="0050198D">
        <w:rPr>
          <w:rFonts w:ascii="TheSans UHH" w:hAnsi="TheSans UHH" w:cstheme="minorHAnsi"/>
          <w:sz w:val="22"/>
          <w:szCs w:val="22"/>
        </w:rPr>
        <w:t>(„Transnational Cooperation of National Supervisory Authorities as a Re</w:t>
      </w:r>
      <w:r w:rsidR="00D05B5A" w:rsidRPr="0050198D">
        <w:rPr>
          <w:rFonts w:ascii="TheSans UHH" w:hAnsi="TheSans UHH" w:cstheme="minorHAnsi"/>
          <w:sz w:val="22"/>
          <w:szCs w:val="22"/>
        </w:rPr>
        <w:t>s</w:t>
      </w:r>
      <w:r w:rsidRPr="0050198D">
        <w:rPr>
          <w:rFonts w:ascii="TheSans UHH" w:hAnsi="TheSans UHH" w:cstheme="minorHAnsi"/>
          <w:sz w:val="22"/>
          <w:szCs w:val="22"/>
        </w:rPr>
        <w:t>ponse to Globalized Financial Markets”)</w:t>
      </w:r>
    </w:p>
    <w:p w14:paraId="20A9145B" w14:textId="7D869289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 xml:space="preserve">Verhaltenspflichten für Parlamentarier und ihre Folgen.  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In: Mitteilungen des Instituts für Deutsches und Europäisches Parteienrecht und Parteienforschung (MIP) (2007) Vol. 14, pp. 5-14. (with Stefan Voigt).</w:t>
      </w:r>
      <w:r w:rsidR="00E0603C" w:rsidRPr="0050198D">
        <w:rPr>
          <w:rFonts w:ascii="TheSans UHH" w:hAnsi="TheSans UHH" w:cstheme="minorHAnsi"/>
          <w:sz w:val="22"/>
          <w:szCs w:val="22"/>
          <w:lang w:val="de-CH"/>
        </w:rPr>
        <w:br/>
      </w:r>
      <w:r w:rsidRPr="00155563">
        <w:rPr>
          <w:rFonts w:ascii="TheSans UHH" w:hAnsi="TheSans UHH" w:cstheme="minorHAnsi"/>
          <w:sz w:val="18"/>
          <w:szCs w:val="18"/>
          <w:lang w:val="de-CH"/>
        </w:rPr>
        <w:t xml:space="preserve">Download: </w:t>
      </w:r>
      <w:hyperlink r:id="rId13" w:history="1">
        <w:r w:rsidRPr="00155563">
          <w:rPr>
            <w:rStyle w:val="Hyperlink"/>
            <w:rFonts w:ascii="TheSans UHH" w:hAnsi="TheSans UHH" w:cstheme="minorHAnsi"/>
            <w:sz w:val="18"/>
            <w:szCs w:val="18"/>
            <w:lang w:val="de-CH"/>
          </w:rPr>
          <w:t>http://www.pruf.de/</w:t>
        </w:r>
      </w:hyperlink>
    </w:p>
    <w:p w14:paraId="117E9944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 xml:space="preserve">Rechtlicher Schutz Schweizerischer Auslandinvestitionen 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In: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 xml:space="preserve"> 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Rechtliche Rahmenbedingungen des Wirtschaftsstandortes Schweiz. Festschrift 25 Jahre juristische Abschlüsse an der Universität St.Gallen (HSG), Rechtswissenschaftliche Abteilung</w:t>
      </w:r>
      <w:r w:rsidR="00D05B5A" w:rsidRPr="0050198D">
        <w:rPr>
          <w:rFonts w:ascii="TheSans UHH" w:hAnsi="TheSans UHH" w:cstheme="minorHAnsi"/>
          <w:sz w:val="22"/>
          <w:szCs w:val="22"/>
          <w:lang w:val="de-CH"/>
        </w:rPr>
        <w:t xml:space="preserve"> der Universität St.Gallen (</w:t>
      </w:r>
      <w:r w:rsidR="003D2B78" w:rsidRPr="0050198D">
        <w:rPr>
          <w:rFonts w:ascii="TheSans UHH" w:hAnsi="TheSans UHH" w:cstheme="minorHAnsi"/>
          <w:sz w:val="22"/>
          <w:szCs w:val="22"/>
          <w:lang w:val="de-CH"/>
        </w:rPr>
        <w:t>ed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.) (Dike/Zürich, 2007) pp. 53-64.</w:t>
      </w:r>
    </w:p>
    <w:p w14:paraId="40CA6DA4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 xml:space="preserve">Funktionale Rechtswissenschaftstheorie für die gesamte Rechtswissenschaft: Eine Skizze.  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In: Matthias Jestaedt/ Oliver Lepsius (</w:t>
      </w:r>
      <w:r w:rsidR="003D2B78" w:rsidRPr="0050198D">
        <w:rPr>
          <w:rFonts w:ascii="TheSans UHH" w:hAnsi="TheSans UHH" w:cstheme="minorHAnsi"/>
          <w:sz w:val="22"/>
          <w:szCs w:val="22"/>
          <w:lang w:val="de-CH"/>
        </w:rPr>
        <w:t>eds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.)</w:t>
      </w:r>
      <w:r w:rsidR="00D05B5A" w:rsidRPr="0050198D">
        <w:rPr>
          <w:rFonts w:ascii="TheSans UHH" w:hAnsi="TheSans UHH" w:cstheme="minorHAnsi"/>
          <w:sz w:val="22"/>
          <w:szCs w:val="22"/>
          <w:lang w:val="de-CH"/>
        </w:rPr>
        <w:t>,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 xml:space="preserve">Rechtswissenschaftstheorie 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(Tübingen: Mohr Siebeck, 2008) pp. 79-104.</w:t>
      </w:r>
    </w:p>
    <w:p w14:paraId="30DCFF4D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 xml:space="preserve">Informationsverwaltungsrechtsökonomik: Eine rechtsökonomische Perspektive auf das Informationsverwaltungsrecht. 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In: Peter Collin/ Indra Spiecker (</w:t>
      </w:r>
      <w:r w:rsidR="003D2B78" w:rsidRPr="0050198D">
        <w:rPr>
          <w:rFonts w:ascii="TheSans UHH" w:hAnsi="TheSans UHH" w:cstheme="minorHAnsi"/>
          <w:sz w:val="22"/>
          <w:szCs w:val="22"/>
          <w:lang w:val="de-CH"/>
        </w:rPr>
        <w:t>eds</w:t>
      </w:r>
      <w:r w:rsidR="00D05B5A" w:rsidRPr="0050198D">
        <w:rPr>
          <w:rFonts w:ascii="TheSans UHH" w:hAnsi="TheSans UHH" w:cstheme="minorHAnsi"/>
          <w:sz w:val="22"/>
          <w:szCs w:val="22"/>
          <w:lang w:val="de-CH"/>
        </w:rPr>
        <w:t>.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)</w:t>
      </w:r>
      <w:r w:rsidR="00D05B5A" w:rsidRPr="0050198D">
        <w:rPr>
          <w:rFonts w:ascii="TheSans UHH" w:hAnsi="TheSans UHH" w:cstheme="minorHAnsi"/>
          <w:sz w:val="22"/>
          <w:szCs w:val="22"/>
          <w:lang w:val="de-CH"/>
        </w:rPr>
        <w:t>,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Generierung und Transfer staatlichen Wissens im System des Verwaltungsrechts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(Tübingen: Mohr Siebeck, 2008) pp. 318-330.</w:t>
      </w:r>
    </w:p>
    <w:p w14:paraId="293AF4D5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Towards Behavioral International Law and Economics?</w:t>
      </w:r>
      <w:r w:rsidRPr="0050198D">
        <w:rPr>
          <w:rFonts w:ascii="TheSans UHH" w:hAnsi="TheSans UHH" w:cstheme="minorHAnsi"/>
          <w:sz w:val="22"/>
          <w:szCs w:val="22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</w:rPr>
        <w:t>Comment on Kenneth Abbott</w:t>
      </w:r>
      <w:r w:rsidRPr="0050198D">
        <w:rPr>
          <w:rFonts w:ascii="TheSans UHH" w:hAnsi="TheSans UHH" w:cstheme="minorHAnsi"/>
          <w:sz w:val="22"/>
          <w:szCs w:val="22"/>
        </w:rPr>
        <w:t>. Illinois Law Review (Symposium Issue on International Law and Economics) (2008) 1, pp. 47-59.</w:t>
      </w:r>
    </w:p>
    <w:p w14:paraId="55CF4A46" w14:textId="771FD63A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Perils of Success? The Case of International Investment Protection</w:t>
      </w:r>
      <w:r w:rsidRPr="0050198D">
        <w:rPr>
          <w:rFonts w:ascii="TheSans UHH" w:hAnsi="TheSans UHH" w:cstheme="minorHAnsi"/>
          <w:sz w:val="22"/>
          <w:szCs w:val="22"/>
        </w:rPr>
        <w:t>. European Business Organization Law Review (EBOR) (2008) 9(1), pp. 1-27 (</w:t>
      </w:r>
      <w:r w:rsidR="00B40533" w:rsidRPr="0050198D">
        <w:rPr>
          <w:rFonts w:ascii="TheSans UHH" w:hAnsi="TheSans UHH" w:cstheme="minorHAnsi"/>
          <w:sz w:val="22"/>
          <w:szCs w:val="22"/>
        </w:rPr>
        <w:t>r</w:t>
      </w:r>
      <w:r w:rsidRPr="0050198D">
        <w:rPr>
          <w:rFonts w:ascii="TheSans UHH" w:hAnsi="TheSans UHH" w:cstheme="minorHAnsi"/>
          <w:sz w:val="22"/>
          <w:szCs w:val="22"/>
        </w:rPr>
        <w:t>efereed journal).</w:t>
      </w:r>
    </w:p>
    <w:p w14:paraId="1478A5F4" w14:textId="4EAA1DB9" w:rsidR="005D137C" w:rsidRPr="00155563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18"/>
          <w:szCs w:val="18"/>
          <w:lang w:val="de-DE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Democracy in Times of Transnational Administrative Law: The Case of Financial Markets.</w:t>
      </w:r>
      <w:r w:rsidRPr="0050198D">
        <w:rPr>
          <w:rFonts w:ascii="TheSans UHH" w:hAnsi="TheSans UHH" w:cstheme="minorHAnsi"/>
          <w:sz w:val="22"/>
          <w:szCs w:val="22"/>
        </w:rPr>
        <w:t xml:space="preserve"> In: Harald Eberhard/ Konrad Lachmayer/ Gregor Ribarov/ Gerhard Thallinger (</w:t>
      </w:r>
      <w:r w:rsidR="003D2B78" w:rsidRPr="0050198D">
        <w:rPr>
          <w:rFonts w:ascii="TheSans UHH" w:hAnsi="TheSans UHH" w:cstheme="minorHAnsi"/>
          <w:sz w:val="22"/>
          <w:szCs w:val="22"/>
        </w:rPr>
        <w:t>eds</w:t>
      </w:r>
      <w:r w:rsidRPr="0050198D">
        <w:rPr>
          <w:rFonts w:ascii="TheSans UHH" w:hAnsi="TheSans UHH" w:cstheme="minorHAnsi"/>
          <w:sz w:val="22"/>
          <w:szCs w:val="22"/>
        </w:rPr>
        <w:t>.)</w:t>
      </w:r>
      <w:r w:rsidR="00D05B5A" w:rsidRPr="0050198D">
        <w:rPr>
          <w:rFonts w:ascii="TheSans UHH" w:hAnsi="TheSans UHH" w:cstheme="minorHAnsi"/>
          <w:sz w:val="22"/>
          <w:szCs w:val="22"/>
        </w:rPr>
        <w:t>,</w:t>
      </w:r>
      <w:r w:rsidRPr="0050198D">
        <w:rPr>
          <w:rFonts w:ascii="TheSans UHH" w:hAnsi="TheSans UHH" w:cstheme="minorHAnsi"/>
          <w:sz w:val="22"/>
          <w:szCs w:val="22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</w:rPr>
        <w:t>Perspectives and Limits of Democracy: Pr</w:t>
      </w:r>
      <w:r w:rsidR="003D2B78" w:rsidRPr="0050198D">
        <w:rPr>
          <w:rFonts w:ascii="TheSans UHH" w:hAnsi="TheSans UHH" w:cstheme="minorHAnsi"/>
          <w:i/>
          <w:iCs/>
          <w:sz w:val="22"/>
          <w:szCs w:val="22"/>
        </w:rPr>
        <w:t>o</w:t>
      </w:r>
      <w:r w:rsidRPr="0050198D">
        <w:rPr>
          <w:rFonts w:ascii="TheSans UHH" w:hAnsi="TheSans UHH" w:cstheme="minorHAnsi"/>
          <w:i/>
          <w:iCs/>
          <w:sz w:val="22"/>
          <w:szCs w:val="22"/>
        </w:rPr>
        <w:t>ceedings of the 3rd Vienna Workshop on International Constitutional Law</w:t>
      </w:r>
      <w:r w:rsidRPr="0050198D">
        <w:rPr>
          <w:rFonts w:ascii="TheSans UHH" w:hAnsi="TheSans UHH" w:cstheme="minorHAnsi"/>
          <w:sz w:val="22"/>
          <w:szCs w:val="22"/>
        </w:rPr>
        <w:t xml:space="preserve"> (Wien/Baden-Baden: facultas.wuv/Nomos Verlag, 2008) pp. 41-61.</w:t>
      </w:r>
      <w:r w:rsidR="00E0603C" w:rsidRPr="0050198D">
        <w:rPr>
          <w:rFonts w:ascii="TheSans UHH" w:hAnsi="TheSans UHH" w:cstheme="minorHAnsi"/>
          <w:sz w:val="22"/>
          <w:szCs w:val="22"/>
        </w:rPr>
        <w:br/>
      </w:r>
      <w:r w:rsidRPr="00155563">
        <w:rPr>
          <w:rFonts w:ascii="TheSans UHH" w:hAnsi="TheSans UHH" w:cstheme="minorHAnsi"/>
          <w:sz w:val="18"/>
          <w:szCs w:val="18"/>
          <w:lang w:val="de-CH"/>
        </w:rPr>
        <w:t>Book Reviews by: Erich Vranes, Journal für Rechtspolitik (2008) 16(2), pp. 147-149.</w:t>
      </w:r>
      <w:r w:rsidR="00E0603C" w:rsidRPr="00155563">
        <w:rPr>
          <w:rFonts w:ascii="TheSans UHH" w:hAnsi="TheSans UHH" w:cstheme="minorHAnsi"/>
          <w:sz w:val="18"/>
          <w:szCs w:val="18"/>
          <w:lang w:val="de-DE"/>
        </w:rPr>
        <w:br/>
      </w:r>
      <w:r w:rsidRPr="00155563">
        <w:rPr>
          <w:rFonts w:ascii="TheSans UHH" w:hAnsi="TheSans UHH" w:cstheme="minorHAnsi"/>
          <w:sz w:val="18"/>
          <w:szCs w:val="18"/>
          <w:lang w:val="de-CH"/>
        </w:rPr>
        <w:t>Reprint in: Soziale Welt. Zeitschrift für die sozialwissenschaftliche Forschung und Praxis, Hauke Brunkhorst (</w:t>
      </w:r>
      <w:r w:rsidR="003D2B78" w:rsidRPr="00155563">
        <w:rPr>
          <w:rFonts w:ascii="TheSans UHH" w:hAnsi="TheSans UHH" w:cstheme="minorHAnsi"/>
          <w:sz w:val="18"/>
          <w:szCs w:val="18"/>
          <w:lang w:val="de-CH"/>
        </w:rPr>
        <w:t>ed</w:t>
      </w:r>
      <w:r w:rsidRPr="00155563">
        <w:rPr>
          <w:rFonts w:ascii="TheSans UHH" w:hAnsi="TheSans UHH" w:cstheme="minorHAnsi"/>
          <w:sz w:val="18"/>
          <w:szCs w:val="18"/>
          <w:lang w:val="de-CH"/>
        </w:rPr>
        <w:t>.)</w:t>
      </w:r>
      <w:r w:rsidR="00D05B5A" w:rsidRPr="00155563">
        <w:rPr>
          <w:rFonts w:ascii="TheSans UHH" w:hAnsi="TheSans UHH" w:cstheme="minorHAnsi"/>
          <w:sz w:val="18"/>
          <w:szCs w:val="18"/>
          <w:lang w:val="de-CH"/>
        </w:rPr>
        <w:t>,</w:t>
      </w:r>
      <w:r w:rsidRPr="00155563">
        <w:rPr>
          <w:rFonts w:ascii="TheSans UHH" w:hAnsi="TheSans UHH" w:cstheme="minorHAnsi"/>
          <w:sz w:val="18"/>
          <w:szCs w:val="18"/>
          <w:lang w:val="de-CH"/>
        </w:rPr>
        <w:t xml:space="preserve"> </w:t>
      </w:r>
      <w:r w:rsidRPr="00155563">
        <w:rPr>
          <w:rFonts w:ascii="TheSans UHH" w:hAnsi="TheSans UHH" w:cstheme="minorHAnsi"/>
          <w:i/>
          <w:sz w:val="18"/>
          <w:szCs w:val="18"/>
          <w:lang w:val="de-CH"/>
        </w:rPr>
        <w:t>Special Issue 18: “Demokratie in der Weltgesellschaft”</w:t>
      </w:r>
      <w:r w:rsidRPr="00155563">
        <w:rPr>
          <w:rFonts w:ascii="TheSans UHH" w:hAnsi="TheSans UHH" w:cstheme="minorHAnsi"/>
          <w:sz w:val="18"/>
          <w:szCs w:val="18"/>
          <w:lang w:val="de-CH"/>
        </w:rPr>
        <w:t xml:space="preserve"> (Baden-Baden: Nomos Verlag, 2009) pp. 195-212.</w:t>
      </w:r>
    </w:p>
    <w:p w14:paraId="73834A05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 xml:space="preserve">How to do Constitutional Law and Economics: A Methodological Proposal.  </w:t>
      </w:r>
      <w:r w:rsidRPr="0050198D">
        <w:rPr>
          <w:rFonts w:ascii="TheSans UHH" w:hAnsi="TheSans UHH" w:cstheme="minorHAnsi"/>
          <w:sz w:val="22"/>
          <w:szCs w:val="22"/>
        </w:rPr>
        <w:t>In: Thomas Eger/ Jochen Bigus/ Claus Ott/ Georg von Wangenheim (</w:t>
      </w:r>
      <w:r w:rsidR="003D2B78" w:rsidRPr="0050198D">
        <w:rPr>
          <w:rFonts w:ascii="TheSans UHH" w:hAnsi="TheSans UHH" w:cstheme="minorHAnsi"/>
          <w:sz w:val="22"/>
          <w:szCs w:val="22"/>
        </w:rPr>
        <w:t>eds</w:t>
      </w:r>
      <w:r w:rsidRPr="0050198D">
        <w:rPr>
          <w:rFonts w:ascii="TheSans UHH" w:hAnsi="TheSans UHH" w:cstheme="minorHAnsi"/>
          <w:sz w:val="22"/>
          <w:szCs w:val="22"/>
        </w:rPr>
        <w:t>.)</w:t>
      </w:r>
      <w:r w:rsidR="00D05B5A" w:rsidRPr="0050198D">
        <w:rPr>
          <w:rFonts w:ascii="TheSans UHH" w:hAnsi="TheSans UHH" w:cstheme="minorHAnsi"/>
          <w:sz w:val="22"/>
          <w:szCs w:val="22"/>
        </w:rPr>
        <w:t>,</w:t>
      </w:r>
      <w:r w:rsidRPr="0050198D">
        <w:rPr>
          <w:rFonts w:ascii="TheSans UHH" w:hAnsi="TheSans UHH" w:cstheme="minorHAnsi"/>
          <w:sz w:val="22"/>
          <w:szCs w:val="22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</w:rPr>
        <w:t>Internationalization of the Law and its Economic Analysis, Festschrift für Hans-Bernd Schäfer zum 65. Geburtstag</w:t>
      </w:r>
      <w:r w:rsidRPr="0050198D">
        <w:rPr>
          <w:rFonts w:ascii="TheSans UHH" w:hAnsi="TheSans UHH" w:cstheme="minorHAnsi"/>
          <w:sz w:val="22"/>
          <w:szCs w:val="22"/>
        </w:rPr>
        <w:t xml:space="preserve"> (Wiesbaden: Gabler, 2008) pp. 651-665.</w:t>
      </w:r>
    </w:p>
    <w:p w14:paraId="0EBB8D7E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Fragmentation of International Law: The Case of International Investment Protection.</w:t>
      </w:r>
      <w:r w:rsidRPr="0050198D">
        <w:rPr>
          <w:rFonts w:ascii="TheSans UHH" w:hAnsi="TheSans UHH" w:cstheme="minorHAnsi"/>
          <w:sz w:val="22"/>
          <w:szCs w:val="22"/>
        </w:rPr>
        <w:t xml:space="preserve"> 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Finnish Yearbook of International Law (2008) Vol. XVII, pp. 91-130.</w:t>
      </w:r>
    </w:p>
    <w:p w14:paraId="4C2FCEFF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 xml:space="preserve">Der „gläserne“ Abgeordnete? Transparenzregeln für Parlamentarier und ihre Folgen. 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Journal für Rechtspolitik (2008) 16/3, pp. 169-176 (with Stefan Voigt).</w:t>
      </w:r>
    </w:p>
    <w:p w14:paraId="6124FDA0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Effectuating Public International Law Through Market Mechanisms?</w:t>
      </w:r>
      <w:r w:rsidRPr="0050198D">
        <w:rPr>
          <w:rFonts w:ascii="TheSans UHH" w:hAnsi="TheSans UHH" w:cstheme="minorHAnsi"/>
          <w:sz w:val="22"/>
          <w:szCs w:val="22"/>
        </w:rPr>
        <w:t xml:space="preserve"> Journal of Institutional and Theoretical Economics (JITE) (2009) 165(1), pp. 33-57 </w:t>
      </w:r>
      <w:r w:rsidRPr="0050198D">
        <w:rPr>
          <w:rFonts w:ascii="TheSans UHH" w:hAnsi="TheSans UHH" w:cstheme="minorHAnsi"/>
          <w:iCs/>
          <w:sz w:val="22"/>
          <w:szCs w:val="22"/>
        </w:rPr>
        <w:t>(peer-reviewed journal)</w:t>
      </w:r>
      <w:r w:rsidRPr="0050198D">
        <w:rPr>
          <w:rFonts w:ascii="TheSans UHH" w:hAnsi="TheSans UHH" w:cstheme="minorHAnsi"/>
          <w:sz w:val="22"/>
          <w:szCs w:val="22"/>
        </w:rPr>
        <w:t>.</w:t>
      </w:r>
    </w:p>
    <w:p w14:paraId="6322E007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 xml:space="preserve">International Investment Law Between Commitment and Flexibility: A Contract Theory Analysis. 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Journal of International Economic Law (2009), 12(2), pp. 507-538 </w:t>
      </w:r>
      <w:r w:rsidRPr="0050198D">
        <w:rPr>
          <w:rFonts w:ascii="TheSans UHH" w:hAnsi="TheSans UHH" w:cstheme="minorHAnsi"/>
          <w:iCs/>
          <w:sz w:val="22"/>
          <w:szCs w:val="22"/>
          <w:lang w:val="de-CH"/>
        </w:rPr>
        <w:t>(peer-reviewed journal)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</w:t>
      </w:r>
    </w:p>
    <w:p w14:paraId="4BF964E1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 xml:space="preserve">Einwirkungen des Völkerrechts auf das Sozialverfassungsrecht am Beispiel der Daseinsvorsorge.  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In: Andreas v. Arnauld/ Andreas Musil (</w:t>
      </w:r>
      <w:r w:rsidR="003D2B78" w:rsidRPr="0050198D">
        <w:rPr>
          <w:rFonts w:ascii="TheSans UHH" w:hAnsi="TheSans UHH" w:cstheme="minorHAnsi"/>
          <w:sz w:val="22"/>
          <w:szCs w:val="22"/>
          <w:lang w:val="de-CH"/>
        </w:rPr>
        <w:t>eds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.)</w:t>
      </w:r>
      <w:r w:rsidR="00D05B5A" w:rsidRPr="0050198D">
        <w:rPr>
          <w:rFonts w:ascii="TheSans UHH" w:hAnsi="TheSans UHH" w:cstheme="minorHAnsi"/>
          <w:sz w:val="22"/>
          <w:szCs w:val="22"/>
          <w:lang w:val="de-CH"/>
        </w:rPr>
        <w:t>,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Strukturfragen des Sozialverfassungsrechts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(Tübingen: Mohr Siebeck, 2009), pp. 47-81.</w:t>
      </w:r>
    </w:p>
    <w:p w14:paraId="399FDAA3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 xml:space="preserve">Defragmentation of International Law through Constitutional Interpretation: A Methodological Proposal. </w:t>
      </w:r>
      <w:r w:rsidRPr="0050198D">
        <w:rPr>
          <w:rFonts w:ascii="TheSans UHH" w:hAnsi="TheSans UHH" w:cstheme="minorHAnsi"/>
          <w:sz w:val="22"/>
          <w:szCs w:val="22"/>
        </w:rPr>
        <w:t xml:space="preserve">Indiana Journal of Global Legal Studies (2009) 16(2), pp. 483–512 </w:t>
      </w:r>
      <w:r w:rsidRPr="0050198D">
        <w:rPr>
          <w:rFonts w:ascii="TheSans UHH" w:hAnsi="TheSans UHH" w:cstheme="minorHAnsi"/>
          <w:iCs/>
          <w:sz w:val="22"/>
          <w:szCs w:val="22"/>
        </w:rPr>
        <w:t>(peer-reviewed journal)</w:t>
      </w:r>
      <w:r w:rsidRPr="0050198D">
        <w:rPr>
          <w:rFonts w:ascii="TheSans UHH" w:hAnsi="TheSans UHH" w:cstheme="minorHAnsi"/>
          <w:sz w:val="22"/>
          <w:szCs w:val="22"/>
        </w:rPr>
        <w:t>.</w:t>
      </w:r>
    </w:p>
    <w:p w14:paraId="44938352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Independent Electoral Management Bodies - Any Impact on the Observed Level of Democracy? A Conceptual Framework.</w:t>
      </w:r>
      <w:r w:rsidRPr="0050198D">
        <w:rPr>
          <w:rFonts w:ascii="TheSans UHH" w:hAnsi="TheSans UHH" w:cstheme="minorHAnsi"/>
          <w:sz w:val="22"/>
          <w:szCs w:val="22"/>
        </w:rPr>
        <w:t xml:space="preserve"> 20 Constitutional Political Economy, Issue 3/4 (2009), pp. 296–322 </w:t>
      </w:r>
      <w:r w:rsidRPr="0050198D">
        <w:rPr>
          <w:rFonts w:ascii="TheSans UHH" w:hAnsi="TheSans UHH" w:cstheme="minorHAnsi"/>
          <w:iCs/>
          <w:sz w:val="22"/>
          <w:szCs w:val="22"/>
        </w:rPr>
        <w:t>(peer-reviewed journal)</w:t>
      </w:r>
      <w:r w:rsidRPr="0050198D">
        <w:rPr>
          <w:rFonts w:ascii="TheSans UHH" w:hAnsi="TheSans UHH" w:cstheme="minorHAnsi"/>
          <w:sz w:val="22"/>
          <w:szCs w:val="22"/>
        </w:rPr>
        <w:t>.</w:t>
      </w:r>
    </w:p>
    <w:p w14:paraId="6A21AE0A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Prudence or Discrimination? Emergency Measures, the Global Financial Crisis and International Economic Law</w:t>
      </w:r>
      <w:r w:rsidRPr="0050198D">
        <w:rPr>
          <w:rFonts w:ascii="TheSans UHH" w:hAnsi="TheSans UHH" w:cstheme="minorHAnsi"/>
          <w:sz w:val="22"/>
          <w:szCs w:val="22"/>
        </w:rPr>
        <w:t xml:space="preserve">. 12 Journal of International Economic Law (2009), Issue 4, pp. 859-894 (with Jürgen Kurtz) </w:t>
      </w:r>
      <w:r w:rsidRPr="0050198D">
        <w:rPr>
          <w:rFonts w:ascii="TheSans UHH" w:hAnsi="TheSans UHH" w:cstheme="minorHAnsi"/>
          <w:iCs/>
          <w:sz w:val="22"/>
          <w:szCs w:val="22"/>
        </w:rPr>
        <w:t>(peer-reviewed journal)</w:t>
      </w:r>
      <w:r w:rsidRPr="0050198D">
        <w:rPr>
          <w:rFonts w:ascii="TheSans UHH" w:hAnsi="TheSans UHH" w:cstheme="minorHAnsi"/>
          <w:sz w:val="22"/>
          <w:szCs w:val="22"/>
        </w:rPr>
        <w:t>.</w:t>
      </w:r>
    </w:p>
    <w:p w14:paraId="291E99E3" w14:textId="77777777" w:rsidR="005D137C" w:rsidRPr="0050198D" w:rsidRDefault="005D137C" w:rsidP="00CD4A5A">
      <w:pPr>
        <w:pStyle w:val="Listenabsatz"/>
        <w:numPr>
          <w:ilvl w:val="0"/>
          <w:numId w:val="1"/>
        </w:numPr>
        <w:spacing w:before="180" w:line="324" w:lineRule="auto"/>
        <w:ind w:left="0" w:firstLine="0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Accountability and Independence of International Election Observers.</w:t>
      </w:r>
      <w:r w:rsidRPr="0050198D">
        <w:rPr>
          <w:rFonts w:ascii="TheSans UHH" w:hAnsi="TheSans UHH" w:cstheme="minorHAnsi"/>
          <w:sz w:val="22"/>
          <w:szCs w:val="22"/>
        </w:rPr>
        <w:t xml:space="preserve"> 6 </w:t>
      </w:r>
      <w:r w:rsidRPr="0050198D">
        <w:rPr>
          <w:rFonts w:ascii="TheSans UHH" w:hAnsi="TheSans UHH" w:cstheme="minorHAnsi"/>
          <w:sz w:val="22"/>
          <w:szCs w:val="22"/>
          <w:lang w:eastAsia="de-DE"/>
        </w:rPr>
        <w:t xml:space="preserve">International Organizations Law Review (2009) </w:t>
      </w:r>
      <w:r w:rsidRPr="0050198D">
        <w:rPr>
          <w:rFonts w:ascii="TheSans UHH" w:hAnsi="TheSans UHH" w:cstheme="minorHAnsi"/>
          <w:sz w:val="22"/>
          <w:szCs w:val="22"/>
        </w:rPr>
        <w:t>(with Richard Chambers),</w:t>
      </w:r>
      <w:r w:rsidRPr="0050198D">
        <w:rPr>
          <w:rFonts w:ascii="TheSans UHH" w:hAnsi="TheSans UHH" w:cstheme="minorHAnsi"/>
          <w:sz w:val="22"/>
          <w:szCs w:val="22"/>
          <w:lang w:eastAsia="de-DE"/>
        </w:rPr>
        <w:t xml:space="preserve"> pp. 541-580 </w:t>
      </w:r>
      <w:r w:rsidRPr="0050198D">
        <w:rPr>
          <w:rFonts w:ascii="TheSans UHH" w:hAnsi="TheSans UHH" w:cstheme="minorHAnsi"/>
          <w:iCs/>
          <w:sz w:val="22"/>
          <w:szCs w:val="22"/>
        </w:rPr>
        <w:t>(peer-reviewed journal)</w:t>
      </w:r>
      <w:r w:rsidRPr="0050198D">
        <w:rPr>
          <w:rFonts w:ascii="TheSans UHH" w:hAnsi="TheSans UHH" w:cstheme="minorHAnsi"/>
          <w:sz w:val="22"/>
          <w:szCs w:val="22"/>
        </w:rPr>
        <w:t xml:space="preserve">. </w:t>
      </w:r>
    </w:p>
    <w:p w14:paraId="160274A8" w14:textId="058C10D9" w:rsidR="005D137C" w:rsidRPr="00155563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18"/>
          <w:szCs w:val="18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Can International Economic Law Constrain Protectionism?</w:t>
      </w:r>
      <w:r w:rsidRPr="0050198D">
        <w:rPr>
          <w:rFonts w:ascii="TheSans UHH" w:hAnsi="TheSans UHH" w:cstheme="minorHAnsi"/>
          <w:sz w:val="22"/>
          <w:szCs w:val="22"/>
        </w:rPr>
        <w:t xml:space="preserve"> In: Simon Evenett/ Bernard Hoekman/ Olivier Cattaneo (</w:t>
      </w:r>
      <w:r w:rsidR="003D2B78" w:rsidRPr="0050198D">
        <w:rPr>
          <w:rFonts w:ascii="TheSans UHH" w:hAnsi="TheSans UHH" w:cstheme="minorHAnsi"/>
          <w:sz w:val="22"/>
          <w:szCs w:val="22"/>
        </w:rPr>
        <w:t>eds.)</w:t>
      </w:r>
      <w:r w:rsidR="00D05B5A" w:rsidRPr="0050198D">
        <w:rPr>
          <w:rFonts w:ascii="TheSans UHH" w:hAnsi="TheSans UHH" w:cstheme="minorHAnsi"/>
          <w:sz w:val="22"/>
          <w:szCs w:val="22"/>
        </w:rPr>
        <w:t>,</w:t>
      </w:r>
      <w:r w:rsidRPr="0050198D">
        <w:rPr>
          <w:rFonts w:ascii="TheSans UHH" w:hAnsi="TheSans UHH" w:cstheme="minorHAnsi"/>
          <w:sz w:val="22"/>
          <w:szCs w:val="22"/>
        </w:rPr>
        <w:t xml:space="preserve"> </w:t>
      </w:r>
      <w:hyperlink r:id="rId14" w:history="1">
        <w:r w:rsidRPr="0050198D">
          <w:rPr>
            <w:rFonts w:ascii="TheSans UHH" w:hAnsi="TheSans UHH" w:cstheme="minorHAnsi"/>
            <w:i/>
            <w:sz w:val="22"/>
            <w:szCs w:val="22"/>
          </w:rPr>
          <w:t>The Fateful Allure of Protectionism: Taking stock for the G8</w:t>
        </w:r>
      </w:hyperlink>
      <w:r w:rsidRPr="0050198D">
        <w:rPr>
          <w:rFonts w:ascii="TheSans UHH" w:hAnsi="TheSans UHH" w:cstheme="minorHAnsi"/>
          <w:i/>
          <w:sz w:val="22"/>
          <w:szCs w:val="22"/>
        </w:rPr>
        <w:t xml:space="preserve">, </w:t>
      </w:r>
      <w:r w:rsidRPr="0050198D">
        <w:rPr>
          <w:rFonts w:ascii="TheSans UHH" w:hAnsi="TheSans UHH" w:cstheme="minorHAnsi"/>
          <w:sz w:val="22"/>
          <w:szCs w:val="22"/>
        </w:rPr>
        <w:t>CEPR-World Bank e-book (July 2009) (with Jürgen Kurtz)</w:t>
      </w:r>
      <w:r w:rsidR="00E0603C" w:rsidRPr="0050198D">
        <w:rPr>
          <w:rFonts w:ascii="TheSans UHH" w:hAnsi="TheSans UHH" w:cstheme="minorHAnsi"/>
          <w:sz w:val="22"/>
          <w:szCs w:val="22"/>
        </w:rPr>
        <w:br/>
      </w:r>
      <w:r w:rsidR="00E0603C" w:rsidRPr="00155563">
        <w:rPr>
          <w:rFonts w:ascii="TheSans UHH" w:hAnsi="TheSans UHH" w:cstheme="minorHAnsi"/>
          <w:sz w:val="18"/>
          <w:szCs w:val="18"/>
        </w:rPr>
        <w:t>A</w:t>
      </w:r>
      <w:r w:rsidRPr="00155563">
        <w:rPr>
          <w:rFonts w:ascii="TheSans UHH" w:hAnsi="TheSans UHH" w:cstheme="minorHAnsi"/>
          <w:sz w:val="18"/>
          <w:szCs w:val="18"/>
        </w:rPr>
        <w:t xml:space="preserve">vailable at </w:t>
      </w:r>
      <w:hyperlink r:id="rId15" w:history="1">
        <w:r w:rsidRPr="00155563">
          <w:rPr>
            <w:rStyle w:val="Hyperlink"/>
            <w:rFonts w:ascii="TheSans UHH" w:hAnsi="TheSans UHH" w:cstheme="minorHAnsi"/>
            <w:sz w:val="18"/>
            <w:szCs w:val="18"/>
          </w:rPr>
          <w:t>http://www.voxeu.org/index.php?q=node/3728</w:t>
        </w:r>
      </w:hyperlink>
    </w:p>
    <w:p w14:paraId="774206AD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Can International Economic Law Constrain Protectionism? (long version)</w:t>
      </w:r>
      <w:r w:rsidRPr="0050198D">
        <w:rPr>
          <w:rFonts w:ascii="TheSans UHH" w:hAnsi="TheSans UHH" w:cstheme="minorHAnsi"/>
          <w:sz w:val="22"/>
          <w:szCs w:val="22"/>
        </w:rPr>
        <w:t xml:space="preserve"> In: Simon Evenett/ Bernard Hoekman/ Olivier Cattaneo (</w:t>
      </w:r>
      <w:r w:rsidR="003D2B78" w:rsidRPr="0050198D">
        <w:rPr>
          <w:rFonts w:ascii="TheSans UHH" w:hAnsi="TheSans UHH" w:cstheme="minorHAnsi"/>
          <w:sz w:val="22"/>
          <w:szCs w:val="22"/>
        </w:rPr>
        <w:t>eds</w:t>
      </w:r>
      <w:r w:rsidRPr="0050198D">
        <w:rPr>
          <w:rFonts w:ascii="TheSans UHH" w:hAnsi="TheSans UHH" w:cstheme="minorHAnsi"/>
          <w:sz w:val="22"/>
          <w:szCs w:val="22"/>
        </w:rPr>
        <w:t>.)</w:t>
      </w:r>
      <w:r w:rsidR="00D05B5A" w:rsidRPr="0050198D">
        <w:rPr>
          <w:rFonts w:ascii="TheSans UHH" w:hAnsi="TheSans UHH" w:cstheme="minorHAnsi"/>
          <w:sz w:val="22"/>
          <w:szCs w:val="22"/>
        </w:rPr>
        <w:t>,</w:t>
      </w:r>
      <w:r w:rsidRPr="0050198D">
        <w:rPr>
          <w:rFonts w:ascii="TheSans UHH" w:hAnsi="TheSans UHH" w:cstheme="minorHAnsi"/>
          <w:sz w:val="22"/>
          <w:szCs w:val="22"/>
        </w:rPr>
        <w:t xml:space="preserve"> </w:t>
      </w:r>
      <w:r w:rsidRPr="0050198D">
        <w:rPr>
          <w:rFonts w:ascii="TheSans UHH" w:hAnsi="TheSans UHH" w:cstheme="minorHAnsi"/>
          <w:i/>
          <w:sz w:val="22"/>
          <w:szCs w:val="22"/>
        </w:rPr>
        <w:t>Effective Crisis Response and Openness: Implications for the Trading System</w:t>
      </w:r>
      <w:r w:rsidRPr="0050198D">
        <w:rPr>
          <w:rFonts w:ascii="TheSans UHH" w:hAnsi="TheSans UHH" w:cstheme="minorHAnsi"/>
          <w:sz w:val="22"/>
          <w:szCs w:val="22"/>
        </w:rPr>
        <w:t xml:space="preserve"> (Washington DC: EBRD Publication, 2009), pp. 53-72.</w:t>
      </w:r>
    </w:p>
    <w:p w14:paraId="3B071D26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Balancing of Human Rights - Constitutional Interpretation in International Law</w:t>
      </w:r>
      <w:r w:rsidRPr="0050198D">
        <w:rPr>
          <w:rFonts w:ascii="TheSans UHH" w:hAnsi="TheSans UHH" w:cstheme="minorHAnsi"/>
          <w:sz w:val="22"/>
          <w:szCs w:val="22"/>
        </w:rPr>
        <w:t>. In: Miodrag Jovanovic (</w:t>
      </w:r>
      <w:r w:rsidR="003D2B78" w:rsidRPr="0050198D">
        <w:rPr>
          <w:rFonts w:ascii="TheSans UHH" w:hAnsi="TheSans UHH" w:cstheme="minorHAnsi"/>
          <w:sz w:val="22"/>
          <w:szCs w:val="22"/>
        </w:rPr>
        <w:t>ed</w:t>
      </w:r>
      <w:r w:rsidRPr="0050198D">
        <w:rPr>
          <w:rFonts w:ascii="TheSans UHH" w:hAnsi="TheSans UHH" w:cstheme="minorHAnsi"/>
          <w:sz w:val="22"/>
          <w:szCs w:val="22"/>
        </w:rPr>
        <w:t>.)</w:t>
      </w:r>
      <w:r w:rsidR="00D05B5A" w:rsidRPr="0050198D">
        <w:rPr>
          <w:rFonts w:ascii="TheSans UHH" w:hAnsi="TheSans UHH" w:cstheme="minorHAnsi"/>
          <w:sz w:val="22"/>
          <w:szCs w:val="22"/>
        </w:rPr>
        <w:t>,</w:t>
      </w:r>
      <w:r w:rsidRPr="0050198D">
        <w:rPr>
          <w:rFonts w:ascii="TheSans UHH" w:hAnsi="TheSans UHH" w:cstheme="minorHAnsi"/>
          <w:sz w:val="22"/>
          <w:szCs w:val="22"/>
        </w:rPr>
        <w:t xml:space="preserve"> </w:t>
      </w:r>
      <w:r w:rsidRPr="0050198D">
        <w:rPr>
          <w:rFonts w:ascii="TheSans UHH" w:hAnsi="TheSans UHH" w:cstheme="minorHAnsi"/>
          <w:i/>
          <w:sz w:val="22"/>
          <w:szCs w:val="22"/>
        </w:rPr>
        <w:t>Human Rights Today</w:t>
      </w:r>
      <w:r w:rsidRPr="0050198D">
        <w:rPr>
          <w:rFonts w:ascii="TheSans UHH" w:hAnsi="TheSans UHH" w:cstheme="minorHAnsi"/>
          <w:sz w:val="22"/>
          <w:szCs w:val="22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</w:rPr>
        <w:t xml:space="preserve">– 60 Years of the Universal Declaration </w:t>
      </w:r>
      <w:r w:rsidRPr="0050198D">
        <w:rPr>
          <w:rFonts w:ascii="TheSans UHH" w:hAnsi="TheSans UHH" w:cstheme="minorHAnsi"/>
          <w:sz w:val="22"/>
          <w:szCs w:val="22"/>
        </w:rPr>
        <w:t>(Geneva: Eleven International Publishing, 2010), pp. 51-67.</w:t>
      </w:r>
    </w:p>
    <w:p w14:paraId="1AF60FDA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The International Investment Protection Regime Through the Lens of Economic Theory.</w:t>
      </w:r>
      <w:r w:rsidRPr="0050198D">
        <w:rPr>
          <w:rFonts w:ascii="TheSans UHH" w:hAnsi="TheSans UHH" w:cstheme="minorHAnsi"/>
          <w:sz w:val="22"/>
          <w:szCs w:val="22"/>
        </w:rPr>
        <w:t xml:space="preserve"> In: Michael Waibel/ Asha Kaushal/ Kyo-Hwa Chung/ Claire Balchin (</w:t>
      </w:r>
      <w:r w:rsidR="003D2B78" w:rsidRPr="0050198D">
        <w:rPr>
          <w:rFonts w:ascii="TheSans UHH" w:hAnsi="TheSans UHH" w:cstheme="minorHAnsi"/>
          <w:sz w:val="22"/>
          <w:szCs w:val="22"/>
        </w:rPr>
        <w:t>eds</w:t>
      </w:r>
      <w:r w:rsidRPr="0050198D">
        <w:rPr>
          <w:rFonts w:ascii="TheSans UHH" w:hAnsi="TheSans UHH" w:cstheme="minorHAnsi"/>
          <w:sz w:val="22"/>
          <w:szCs w:val="22"/>
        </w:rPr>
        <w:t>.)</w:t>
      </w:r>
      <w:r w:rsidR="00D05B5A" w:rsidRPr="0050198D">
        <w:rPr>
          <w:rFonts w:ascii="TheSans UHH" w:hAnsi="TheSans UHH" w:cstheme="minorHAnsi"/>
          <w:sz w:val="22"/>
          <w:szCs w:val="22"/>
        </w:rPr>
        <w:t>,</w:t>
      </w:r>
      <w:r w:rsidRPr="0050198D">
        <w:rPr>
          <w:rFonts w:ascii="TheSans UHH" w:hAnsi="TheSans UHH" w:cstheme="minorHAnsi"/>
          <w:sz w:val="22"/>
          <w:szCs w:val="22"/>
        </w:rPr>
        <w:t xml:space="preserve"> The Backlash Against Investment Arbitration: Perceptions and Reality (London: Kluwer Law International, 2010), pp. 537–554.</w:t>
      </w:r>
    </w:p>
    <w:p w14:paraId="6CCAD7E3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Primary and Secondary Remedies in Investment Arbitration and State Liability: A Functional and Comparative View</w:t>
      </w:r>
      <w:r w:rsidRPr="0050198D">
        <w:rPr>
          <w:rFonts w:ascii="TheSans UHH" w:hAnsi="TheSans UHH" w:cstheme="minorHAnsi"/>
          <w:sz w:val="22"/>
          <w:szCs w:val="22"/>
        </w:rPr>
        <w:t>. In: Stephan Schill (</w:t>
      </w:r>
      <w:r w:rsidR="003D2B78" w:rsidRPr="0050198D">
        <w:rPr>
          <w:rFonts w:ascii="TheSans UHH" w:hAnsi="TheSans UHH" w:cstheme="minorHAnsi"/>
          <w:sz w:val="22"/>
          <w:szCs w:val="22"/>
        </w:rPr>
        <w:t>ed</w:t>
      </w:r>
      <w:r w:rsidRPr="0050198D">
        <w:rPr>
          <w:rFonts w:ascii="TheSans UHH" w:hAnsi="TheSans UHH" w:cstheme="minorHAnsi"/>
          <w:sz w:val="22"/>
          <w:szCs w:val="22"/>
        </w:rPr>
        <w:t>.)</w:t>
      </w:r>
      <w:r w:rsidR="00D05B5A" w:rsidRPr="0050198D">
        <w:rPr>
          <w:rFonts w:ascii="TheSans UHH" w:hAnsi="TheSans UHH" w:cstheme="minorHAnsi"/>
          <w:sz w:val="22"/>
          <w:szCs w:val="22"/>
        </w:rPr>
        <w:t>,</w:t>
      </w:r>
      <w:r w:rsidRPr="0050198D">
        <w:rPr>
          <w:rFonts w:ascii="TheSans UHH" w:hAnsi="TheSans UHH" w:cstheme="minorHAnsi"/>
          <w:sz w:val="22"/>
          <w:szCs w:val="22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</w:rPr>
        <w:t>International Investment Law and Comparative Public Law</w:t>
      </w:r>
      <w:r w:rsidRPr="0050198D">
        <w:rPr>
          <w:rFonts w:ascii="TheSans UHH" w:hAnsi="TheSans UHH" w:cstheme="minorHAnsi"/>
          <w:sz w:val="22"/>
          <w:szCs w:val="22"/>
        </w:rPr>
        <w:t xml:space="preserve"> (Oxford: Oxford University Press 2010), pp. 721-754.</w:t>
      </w:r>
    </w:p>
    <w:p w14:paraId="3CC91A6C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Regulierung durch Transparenz: Verhaltensregeln für Parlamentarier und ihre Realfolgen</w:t>
      </w:r>
      <w:r w:rsidRPr="0050198D">
        <w:rPr>
          <w:rFonts w:ascii="TheSans UHH" w:hAnsi="TheSans UHH" w:cstheme="minorHAnsi"/>
          <w:iCs/>
          <w:sz w:val="22"/>
          <w:szCs w:val="22"/>
          <w:lang w:val="de-CH"/>
        </w:rPr>
        <w:t xml:space="preserve">. </w:t>
      </w:r>
      <w:r w:rsidRPr="0050198D">
        <w:rPr>
          <w:rFonts w:ascii="TheSans UHH" w:hAnsi="TheSans UHH" w:cstheme="minorHAnsi"/>
          <w:iCs/>
          <w:sz w:val="22"/>
          <w:szCs w:val="22"/>
        </w:rPr>
        <w:t>In: Der Staat (2010) (49)3, pp. 369-404. (“Regulation Through Transparency: Rules of Conduct for Parliamentarians and their Consequences)”.</w:t>
      </w:r>
    </w:p>
    <w:p w14:paraId="0A077DED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Do Independent Prosecutors Deter Political Corruption? An Empirical Evaluation across 78 Countries</w:t>
      </w:r>
      <w:r w:rsidRPr="0050198D">
        <w:rPr>
          <w:rFonts w:ascii="TheSans UHH" w:hAnsi="TheSans UHH" w:cstheme="minorHAnsi"/>
          <w:sz w:val="22"/>
          <w:szCs w:val="22"/>
        </w:rPr>
        <w:t>. In: 12 American Law and Economics Review (2010), Issue 1, pp</w:t>
      </w:r>
      <w:r w:rsidRPr="0050198D">
        <w:rPr>
          <w:rFonts w:ascii="TheSans UHH" w:hAnsi="TheSans UHH" w:cstheme="minorHAnsi"/>
          <w:iCs/>
          <w:sz w:val="22"/>
          <w:szCs w:val="22"/>
        </w:rPr>
        <w:t xml:space="preserve">. 204-244 </w:t>
      </w:r>
      <w:r w:rsidRPr="0050198D">
        <w:rPr>
          <w:rFonts w:ascii="TheSans UHH" w:hAnsi="TheSans UHH" w:cstheme="minorHAnsi"/>
          <w:sz w:val="22"/>
          <w:szCs w:val="22"/>
        </w:rPr>
        <w:t xml:space="preserve">(with Stefan Voigt and Lars Feld), </w:t>
      </w:r>
      <w:r w:rsidRPr="0050198D">
        <w:rPr>
          <w:rFonts w:ascii="TheSans UHH" w:hAnsi="TheSans UHH" w:cstheme="minorHAnsi"/>
          <w:iCs/>
          <w:sz w:val="22"/>
          <w:szCs w:val="22"/>
        </w:rPr>
        <w:t>(peer-reviewed journal)</w:t>
      </w:r>
      <w:r w:rsidRPr="0050198D">
        <w:rPr>
          <w:rFonts w:ascii="TheSans UHH" w:hAnsi="TheSans UHH" w:cstheme="minorHAnsi"/>
          <w:sz w:val="22"/>
          <w:szCs w:val="22"/>
        </w:rPr>
        <w:t>.</w:t>
      </w:r>
    </w:p>
    <w:p w14:paraId="5C7694A9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bCs/>
          <w:sz w:val="22"/>
          <w:szCs w:val="22"/>
        </w:rPr>
      </w:pPr>
      <w:r w:rsidRPr="0050198D">
        <w:rPr>
          <w:rFonts w:ascii="TheSans UHH" w:hAnsi="TheSans UHH" w:cstheme="minorHAnsi"/>
          <w:bCs/>
          <w:i/>
          <w:sz w:val="22"/>
          <w:szCs w:val="22"/>
        </w:rPr>
        <w:t>Emergency Measures and International Investment Law: How far can States go?</w:t>
      </w:r>
      <w:r w:rsidRPr="0050198D">
        <w:rPr>
          <w:rFonts w:ascii="TheSans UHH" w:hAnsi="TheSans UHH" w:cstheme="minorHAnsi"/>
          <w:bCs/>
          <w:sz w:val="22"/>
          <w:szCs w:val="22"/>
        </w:rPr>
        <w:t xml:space="preserve"> In: Karl Sauvant (</w:t>
      </w:r>
      <w:r w:rsidR="003D2B78" w:rsidRPr="0050198D">
        <w:rPr>
          <w:rFonts w:ascii="TheSans UHH" w:hAnsi="TheSans UHH" w:cstheme="minorHAnsi"/>
          <w:bCs/>
          <w:sz w:val="22"/>
          <w:szCs w:val="22"/>
        </w:rPr>
        <w:t>ed</w:t>
      </w:r>
      <w:r w:rsidRPr="0050198D">
        <w:rPr>
          <w:rFonts w:ascii="TheSans UHH" w:hAnsi="TheSans UHH" w:cstheme="minorHAnsi"/>
          <w:bCs/>
          <w:sz w:val="22"/>
          <w:szCs w:val="22"/>
        </w:rPr>
        <w:t>.)</w:t>
      </w:r>
      <w:r w:rsidR="00D05B5A" w:rsidRPr="0050198D">
        <w:rPr>
          <w:rFonts w:ascii="TheSans UHH" w:hAnsi="TheSans UHH" w:cstheme="minorHAnsi"/>
          <w:bCs/>
          <w:sz w:val="22"/>
          <w:szCs w:val="22"/>
        </w:rPr>
        <w:t>,</w:t>
      </w:r>
      <w:r w:rsidRPr="0050198D">
        <w:rPr>
          <w:rFonts w:ascii="TheSans UHH" w:hAnsi="TheSans UHH" w:cstheme="minorHAnsi"/>
          <w:bCs/>
          <w:sz w:val="22"/>
          <w:szCs w:val="22"/>
        </w:rPr>
        <w:t xml:space="preserve"> </w:t>
      </w:r>
      <w:r w:rsidRPr="0050198D">
        <w:rPr>
          <w:rFonts w:ascii="TheSans UHH" w:hAnsi="TheSans UHH" w:cstheme="minorHAnsi"/>
          <w:bCs/>
          <w:i/>
          <w:sz w:val="22"/>
          <w:szCs w:val="22"/>
        </w:rPr>
        <w:t>Yearbook on International Investment Law &amp; Policy 2008-2009</w:t>
      </w:r>
      <w:r w:rsidRPr="0050198D">
        <w:rPr>
          <w:rFonts w:ascii="TheSans UHH" w:hAnsi="TheSans UHH" w:cstheme="minorHAnsi"/>
          <w:bCs/>
          <w:sz w:val="22"/>
          <w:szCs w:val="22"/>
        </w:rPr>
        <w:t xml:space="preserve"> (</w:t>
      </w:r>
      <w:r w:rsidRPr="0050198D">
        <w:rPr>
          <w:rFonts w:ascii="TheSans UHH" w:hAnsi="TheSans UHH" w:cstheme="minorHAnsi"/>
          <w:sz w:val="22"/>
          <w:szCs w:val="22"/>
        </w:rPr>
        <w:t xml:space="preserve">Oxford: Oxford </w:t>
      </w:r>
      <w:r w:rsidRPr="0050198D">
        <w:rPr>
          <w:rFonts w:ascii="TheSans UHH" w:hAnsi="TheSans UHH" w:cstheme="minorHAnsi"/>
          <w:bCs/>
          <w:sz w:val="22"/>
          <w:szCs w:val="22"/>
        </w:rPr>
        <w:t xml:space="preserve">University Press, 2010), pp. 505-537 (with Jürgen Kurtz), </w:t>
      </w:r>
      <w:r w:rsidRPr="0050198D">
        <w:rPr>
          <w:rFonts w:ascii="TheSans UHH" w:hAnsi="TheSans UHH" w:cstheme="minorHAnsi"/>
          <w:iCs/>
          <w:sz w:val="22"/>
          <w:szCs w:val="22"/>
        </w:rPr>
        <w:t>(peer-reviewed journal)</w:t>
      </w:r>
      <w:r w:rsidRPr="0050198D">
        <w:rPr>
          <w:rFonts w:ascii="TheSans UHH" w:hAnsi="TheSans UHH" w:cstheme="minorHAnsi"/>
          <w:bCs/>
          <w:sz w:val="22"/>
          <w:szCs w:val="22"/>
        </w:rPr>
        <w:t xml:space="preserve">. </w:t>
      </w:r>
    </w:p>
    <w:p w14:paraId="4C31EDA3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bCs/>
          <w:sz w:val="22"/>
          <w:szCs w:val="22"/>
        </w:rPr>
      </w:pPr>
      <w:r w:rsidRPr="0050198D">
        <w:rPr>
          <w:rFonts w:ascii="TheSans UHH" w:hAnsi="TheSans UHH" w:cstheme="minorHAnsi"/>
          <w:bCs/>
          <w:i/>
          <w:sz w:val="22"/>
          <w:szCs w:val="22"/>
        </w:rPr>
        <w:t>Opportunities for and Limits to an Economic Analysis of International Economic Law</w:t>
      </w:r>
      <w:r w:rsidRPr="0050198D">
        <w:rPr>
          <w:rFonts w:ascii="TheSans UHH" w:hAnsi="TheSans UHH" w:cstheme="minorHAnsi"/>
          <w:bCs/>
          <w:sz w:val="22"/>
          <w:szCs w:val="22"/>
        </w:rPr>
        <w:t xml:space="preserve">. In: Transnational Corporations Review (March 2011), online: http://journal.tnc-online.org/ </w:t>
      </w:r>
      <w:r w:rsidRPr="0050198D">
        <w:rPr>
          <w:rFonts w:ascii="TheSans UHH" w:hAnsi="TheSans UHH" w:cstheme="minorHAnsi"/>
          <w:iCs/>
          <w:sz w:val="22"/>
          <w:szCs w:val="22"/>
        </w:rPr>
        <w:t>(peer-reviewed journal)</w:t>
      </w:r>
      <w:r w:rsidRPr="0050198D">
        <w:rPr>
          <w:rFonts w:ascii="TheSans UHH" w:hAnsi="TheSans UHH" w:cstheme="minorHAnsi"/>
          <w:bCs/>
          <w:sz w:val="22"/>
          <w:szCs w:val="22"/>
        </w:rPr>
        <w:t>, pp. 27-46.</w:t>
      </w:r>
    </w:p>
    <w:p w14:paraId="327662AD" w14:textId="381B6BA9" w:rsidR="005D137C" w:rsidRPr="00BE6246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Variable Strukturen der kooperativen Aufgabenwahrnehmung in der Architektur der Finanzmarktaufsicht: Die Überformung europäischer Finanzmarktregulierung durch internationale Standards</w:t>
      </w:r>
      <w:r w:rsidRPr="0050198D">
        <w:rPr>
          <w:rFonts w:ascii="TheSans UHH" w:hAnsi="TheSans UHH" w:cstheme="minorHAnsi"/>
          <w:iCs/>
          <w:sz w:val="22"/>
          <w:szCs w:val="22"/>
          <w:lang w:val="de-CH"/>
        </w:rPr>
        <w:t>. In: St</w:t>
      </w:r>
      <w:r w:rsidR="00D05B5A" w:rsidRPr="0050198D">
        <w:rPr>
          <w:rFonts w:ascii="TheSans UHH" w:hAnsi="TheSans UHH" w:cstheme="minorHAnsi"/>
          <w:iCs/>
          <w:sz w:val="22"/>
          <w:szCs w:val="22"/>
          <w:lang w:val="de-CH"/>
        </w:rPr>
        <w:t>efan Kadelbach (</w:t>
      </w:r>
      <w:r w:rsidR="003D2B78" w:rsidRPr="0050198D">
        <w:rPr>
          <w:rFonts w:ascii="TheSans UHH" w:hAnsi="TheSans UHH" w:cstheme="minorHAnsi"/>
          <w:iCs/>
          <w:sz w:val="22"/>
          <w:szCs w:val="22"/>
          <w:lang w:val="de-CH"/>
        </w:rPr>
        <w:t>ed</w:t>
      </w:r>
      <w:r w:rsidR="00D05B5A" w:rsidRPr="0050198D">
        <w:rPr>
          <w:rFonts w:ascii="TheSans UHH" w:hAnsi="TheSans UHH" w:cstheme="minorHAnsi"/>
          <w:iCs/>
          <w:sz w:val="22"/>
          <w:szCs w:val="22"/>
          <w:lang w:val="de-CH"/>
        </w:rPr>
        <w:t>.),</w:t>
      </w:r>
      <w:r w:rsidRPr="0050198D">
        <w:rPr>
          <w:rFonts w:ascii="TheSans UHH" w:hAnsi="TheSans UHH" w:cstheme="minorHAnsi"/>
          <w:iCs/>
          <w:sz w:val="22"/>
          <w:szCs w:val="22"/>
          <w:lang w:val="de-CH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60 Jahre Integration in Europa: Variable Geometrien und politische Verflechtung jenseits der EU</w:t>
      </w:r>
      <w:r w:rsidRPr="0050198D">
        <w:rPr>
          <w:rFonts w:ascii="TheSans UHH" w:hAnsi="TheSans UHH" w:cstheme="minorHAnsi"/>
          <w:iCs/>
          <w:sz w:val="22"/>
          <w:szCs w:val="22"/>
          <w:lang w:val="de-CH"/>
        </w:rPr>
        <w:t xml:space="preserve"> (Nomos: Baden-Baden, 2011), pp. 75-115.</w:t>
      </w:r>
      <w:r w:rsidR="00BE6246">
        <w:rPr>
          <w:rFonts w:ascii="TheSans UHH" w:hAnsi="TheSans UHH" w:cstheme="minorHAnsi"/>
          <w:iCs/>
          <w:sz w:val="22"/>
          <w:szCs w:val="22"/>
          <w:lang w:val="de-CH"/>
        </w:rPr>
        <w:t xml:space="preserve"> </w:t>
      </w:r>
      <w:r w:rsidR="00BE6246" w:rsidRPr="00BE6246">
        <w:rPr>
          <w:rFonts w:ascii="TheSans UHH" w:hAnsi="TheSans UHH" w:cstheme="minorHAnsi"/>
          <w:iCs/>
          <w:sz w:val="22"/>
          <w:szCs w:val="22"/>
        </w:rPr>
        <w:t>(</w:t>
      </w:r>
      <w:r w:rsidR="00BE6246">
        <w:rPr>
          <w:rFonts w:ascii="TheSans UHH" w:hAnsi="TheSans UHH" w:cstheme="minorHAnsi"/>
          <w:iCs/>
          <w:sz w:val="22"/>
          <w:szCs w:val="22"/>
        </w:rPr>
        <w:t>“</w:t>
      </w:r>
      <w:r w:rsidR="00BE6246" w:rsidRPr="00BE6246">
        <w:rPr>
          <w:rFonts w:ascii="TheSans UHH" w:hAnsi="TheSans UHH" w:cstheme="minorHAnsi"/>
          <w:iCs/>
          <w:sz w:val="22"/>
          <w:szCs w:val="22"/>
        </w:rPr>
        <w:t>Variable structures of cooperative financial market supervision: The influence of international standards on european financial market regulation</w:t>
      </w:r>
      <w:r w:rsidR="00BE6246">
        <w:rPr>
          <w:rFonts w:ascii="TheSans UHH" w:hAnsi="TheSans UHH" w:cstheme="minorHAnsi"/>
          <w:iCs/>
          <w:sz w:val="22"/>
          <w:szCs w:val="22"/>
        </w:rPr>
        <w:t>”)</w:t>
      </w:r>
    </w:p>
    <w:p w14:paraId="02B4663C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Better Politics qua stricter Transparency Provisions for Parliamentarians? A Cross Country Assessment</w:t>
      </w:r>
      <w:r w:rsidRPr="0050198D">
        <w:rPr>
          <w:rFonts w:ascii="TheSans UHH" w:hAnsi="TheSans UHH" w:cstheme="minorHAnsi"/>
          <w:sz w:val="22"/>
          <w:szCs w:val="22"/>
        </w:rPr>
        <w:t xml:space="preserve">, in: 12 Economics of Governance 4 (2011), pp.  301-324 (with Stefan Voigt) </w:t>
      </w:r>
      <w:r w:rsidRPr="0050198D">
        <w:rPr>
          <w:rFonts w:ascii="TheSans UHH" w:hAnsi="TheSans UHH" w:cstheme="minorHAnsi"/>
          <w:iCs/>
          <w:sz w:val="22"/>
          <w:szCs w:val="22"/>
        </w:rPr>
        <w:t>(peer-reviewed journal)</w:t>
      </w:r>
    </w:p>
    <w:p w14:paraId="5DC2C80A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Trust, Verify or Incentivize? Effectuating Public International Law Regulating Public Goods Through Market Mechanisms</w:t>
      </w:r>
      <w:r w:rsidRPr="0050198D">
        <w:rPr>
          <w:rFonts w:ascii="TheSans UHH" w:hAnsi="TheSans UHH" w:cstheme="minorHAnsi"/>
          <w:iCs/>
          <w:sz w:val="22"/>
          <w:szCs w:val="22"/>
        </w:rPr>
        <w:t>, 104th Proceedings of the American Society of International Law, 2011, pp. 153-156.</w:t>
      </w:r>
    </w:p>
    <w:p w14:paraId="148102FA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A Functional Approach to International Constitutionalism: The Value Added of a Social Science Contribution</w:t>
      </w:r>
      <w:r w:rsidRPr="0050198D">
        <w:rPr>
          <w:rFonts w:ascii="TheSans UHH" w:hAnsi="TheSans UHH" w:cstheme="minorHAnsi"/>
          <w:sz w:val="22"/>
          <w:szCs w:val="22"/>
        </w:rPr>
        <w:t>. In: 127 Archiv für Rechts- und Sozialphilosophie (ARSP) Beiheft (2012), pp. 155-171.</w:t>
      </w:r>
    </w:p>
    <w:p w14:paraId="345BE50C" w14:textId="310EBA3E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bookmarkStart w:id="3" w:name="_Hlk76386136"/>
      <w:r w:rsidRPr="0050198D">
        <w:rPr>
          <w:rFonts w:ascii="TheSans UHH" w:hAnsi="TheSans UHH" w:cstheme="minorHAnsi"/>
          <w:i/>
          <w:iCs/>
          <w:sz w:val="22"/>
          <w:szCs w:val="22"/>
        </w:rPr>
        <w:t>International Law: Rational Choice Theory</w:t>
      </w:r>
      <w:r w:rsidRPr="0050198D">
        <w:rPr>
          <w:rFonts w:ascii="TheSans UHH" w:hAnsi="TheSans UHH" w:cstheme="minorHAnsi"/>
          <w:iCs/>
          <w:sz w:val="22"/>
          <w:szCs w:val="22"/>
        </w:rPr>
        <w:t>, in: Oxford Bibliographies Online (Encyclopedia with extensive annotated sources), Oxford University Press, 2012 (peer-reviewed)</w:t>
      </w:r>
      <w:r w:rsidR="00E0603C" w:rsidRPr="0050198D">
        <w:rPr>
          <w:rFonts w:ascii="TheSans UHH" w:hAnsi="TheSans UHH" w:cstheme="minorHAnsi"/>
          <w:iCs/>
          <w:sz w:val="22"/>
          <w:szCs w:val="22"/>
        </w:rPr>
        <w:br/>
      </w:r>
      <w:r w:rsidR="00E0603C" w:rsidRPr="00155563">
        <w:rPr>
          <w:rFonts w:ascii="TheSans UHH" w:hAnsi="TheSans UHH" w:cstheme="minorHAnsi"/>
          <w:iCs/>
          <w:sz w:val="18"/>
          <w:szCs w:val="18"/>
        </w:rPr>
        <w:t>A</w:t>
      </w:r>
      <w:r w:rsidRPr="00155563">
        <w:rPr>
          <w:rFonts w:ascii="TheSans UHH" w:hAnsi="TheSans UHH" w:cstheme="minorHAnsi"/>
          <w:iCs/>
          <w:sz w:val="18"/>
          <w:szCs w:val="18"/>
        </w:rPr>
        <w:t xml:space="preserve">vailable at: </w:t>
      </w:r>
      <w:hyperlink r:id="rId16" w:history="1">
        <w:r w:rsidRPr="00155563">
          <w:rPr>
            <w:rStyle w:val="Hyperlink"/>
            <w:rFonts w:ascii="TheSans UHH" w:hAnsi="TheSans UHH" w:cstheme="minorHAnsi"/>
            <w:iCs/>
            <w:sz w:val="18"/>
            <w:szCs w:val="18"/>
          </w:rPr>
          <w:t>http://aboutobo.com/</w:t>
        </w:r>
      </w:hyperlink>
      <w:r w:rsidRPr="00155563">
        <w:rPr>
          <w:rFonts w:ascii="TheSans UHH" w:hAnsi="TheSans UHH" w:cstheme="minorHAnsi"/>
          <w:iCs/>
          <w:sz w:val="18"/>
          <w:szCs w:val="18"/>
        </w:rPr>
        <w:t>. Update 2015</w:t>
      </w:r>
    </w:p>
    <w:bookmarkEnd w:id="3"/>
    <w:p w14:paraId="446EC7FD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Gefordert und überfordert: Wie viel Fortschritt verträgt der Mensch? Philosophische und verhaltensökonomische Überlegungen</w:t>
      </w:r>
      <w:r w:rsidRPr="0050198D">
        <w:rPr>
          <w:rFonts w:ascii="TheSans UHH" w:hAnsi="TheSans UHH" w:cstheme="minorHAnsi"/>
          <w:iCs/>
          <w:sz w:val="22"/>
          <w:szCs w:val="22"/>
          <w:lang w:val="de-CH"/>
        </w:rPr>
        <w:t>. In: Brigitte Strebel-Aerni (</w:t>
      </w:r>
      <w:r w:rsidR="003D2B78" w:rsidRPr="0050198D">
        <w:rPr>
          <w:rFonts w:ascii="TheSans UHH" w:hAnsi="TheSans UHH" w:cstheme="minorHAnsi"/>
          <w:iCs/>
          <w:sz w:val="22"/>
          <w:szCs w:val="22"/>
          <w:lang w:val="de-CH"/>
        </w:rPr>
        <w:t>ed</w:t>
      </w:r>
      <w:r w:rsidRPr="0050198D">
        <w:rPr>
          <w:rFonts w:ascii="TheSans UHH" w:hAnsi="TheSans UHH" w:cstheme="minorHAnsi"/>
          <w:iCs/>
          <w:sz w:val="22"/>
          <w:szCs w:val="22"/>
          <w:lang w:val="de-CH"/>
        </w:rPr>
        <w:t>.), Finanzmärkte im Banne von Big Data (Zürich: Schulthess Verlag, 2012), pp. 319-341.</w:t>
      </w:r>
    </w:p>
    <w:p w14:paraId="68FB0B73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The Interaction of Remedies between National Judicial Systems and ICSID: An Optimization Problem</w:t>
      </w:r>
      <w:r w:rsidRPr="0050198D">
        <w:rPr>
          <w:rFonts w:ascii="TheSans UHH" w:hAnsi="TheSans UHH" w:cstheme="minorHAnsi"/>
          <w:iCs/>
          <w:sz w:val="22"/>
          <w:szCs w:val="22"/>
        </w:rPr>
        <w:t>, in: N. Jansen Calamita, David Earnest, Markus Burgstaller (</w:t>
      </w:r>
      <w:r w:rsidR="003D2B78" w:rsidRPr="0050198D">
        <w:rPr>
          <w:rFonts w:ascii="TheSans UHH" w:hAnsi="TheSans UHH" w:cstheme="minorHAnsi"/>
          <w:iCs/>
          <w:sz w:val="22"/>
          <w:szCs w:val="22"/>
        </w:rPr>
        <w:t>eds</w:t>
      </w:r>
      <w:r w:rsidRPr="0050198D">
        <w:rPr>
          <w:rFonts w:ascii="TheSans UHH" w:hAnsi="TheSans UHH" w:cstheme="minorHAnsi"/>
          <w:iCs/>
          <w:sz w:val="22"/>
          <w:szCs w:val="22"/>
        </w:rPr>
        <w:t xml:space="preserve">.), The Future of ICSID and the Place of Investment Treaties in International Law (London: British Institute for International and Comparative Law, 2013), pp. 291-324. </w:t>
      </w:r>
    </w:p>
    <w:p w14:paraId="01F3331E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 xml:space="preserve">Sustainable Development and International Investment Law: An Harmonious View from Economics, </w:t>
      </w:r>
      <w:r w:rsidRPr="0050198D">
        <w:rPr>
          <w:rFonts w:ascii="TheSans UHH" w:hAnsi="TheSans UHH" w:cstheme="minorHAnsi"/>
          <w:iCs/>
          <w:sz w:val="22"/>
          <w:szCs w:val="22"/>
        </w:rPr>
        <w:t>in Roberto Echandi and Pierre Sauvé (</w:t>
      </w:r>
      <w:r w:rsidR="003D2B78" w:rsidRPr="0050198D">
        <w:rPr>
          <w:rFonts w:ascii="TheSans UHH" w:hAnsi="TheSans UHH" w:cstheme="minorHAnsi"/>
          <w:iCs/>
          <w:sz w:val="22"/>
          <w:szCs w:val="22"/>
        </w:rPr>
        <w:t>eds</w:t>
      </w:r>
      <w:r w:rsidRPr="0050198D">
        <w:rPr>
          <w:rFonts w:ascii="TheSans UHH" w:hAnsi="TheSans UHH" w:cstheme="minorHAnsi"/>
          <w:iCs/>
          <w:sz w:val="22"/>
          <w:szCs w:val="22"/>
        </w:rPr>
        <w:t>.), Prospects in International Investment Law and Policy (Cambridge: Cambridge University Press 2013), pp. 317-339 (with Tobias Lehmann).</w:t>
      </w:r>
    </w:p>
    <w:p w14:paraId="69FCAE6F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Principles and Structures of European Risk Governance, or: How (not) to Play a Trust Game</w:t>
      </w:r>
      <w:r w:rsidRPr="0050198D">
        <w:rPr>
          <w:rFonts w:ascii="TheSans UHH" w:hAnsi="TheSans UHH" w:cstheme="minorHAnsi"/>
          <w:iCs/>
          <w:sz w:val="22"/>
          <w:szCs w:val="22"/>
        </w:rPr>
        <w:t>. In: European Journal of Risk Regulation (2013), Issue 2, pp. 159-174 (peer-reviewed journal).</w:t>
      </w:r>
    </w:p>
    <w:p w14:paraId="1DBCBC6F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DE"/>
        </w:rPr>
        <w:t>Die vielen Wege zur Effektuierung des Völkerrechts</w:t>
      </w:r>
      <w:r w:rsidRPr="0050198D">
        <w:rPr>
          <w:rFonts w:ascii="TheSans UHH" w:hAnsi="TheSans UHH" w:cstheme="minorHAnsi"/>
          <w:iCs/>
          <w:sz w:val="22"/>
          <w:szCs w:val="22"/>
          <w:lang w:val="de-DE"/>
        </w:rPr>
        <w:t xml:space="preserve">. </w:t>
      </w:r>
      <w:r w:rsidRPr="0050198D">
        <w:rPr>
          <w:rFonts w:ascii="TheSans UHH" w:hAnsi="TheSans UHH" w:cstheme="minorHAnsi"/>
          <w:iCs/>
          <w:sz w:val="22"/>
          <w:szCs w:val="22"/>
        </w:rPr>
        <w:t>In: Rechtswissenschaft 2013, Issue 3, pp. 227-262 (peer-reviewed journal) (“The Many Ways to Effectuate International Law”).</w:t>
      </w:r>
    </w:p>
    <w:p w14:paraId="6C95AC36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  <w:lang w:val="de-DE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Die „Definitionsmacht“ über das Gemeinwohl in der Globalisierung: Markt, Staat und Institutionen</w:t>
      </w:r>
      <w:r w:rsidRPr="0050198D">
        <w:rPr>
          <w:rFonts w:ascii="TheSans UHH" w:hAnsi="TheSans UHH" w:cstheme="minorHAnsi"/>
          <w:iCs/>
          <w:sz w:val="22"/>
          <w:szCs w:val="22"/>
          <w:lang w:val="de-CH"/>
        </w:rPr>
        <w:t>. In: Eberhard Kempf/Klaus Lüderssen/Klaus Volk (</w:t>
      </w:r>
      <w:r w:rsidR="003D2B78" w:rsidRPr="0050198D">
        <w:rPr>
          <w:rFonts w:ascii="TheSans UHH" w:hAnsi="TheSans UHH" w:cstheme="minorHAnsi"/>
          <w:iCs/>
          <w:sz w:val="22"/>
          <w:szCs w:val="22"/>
          <w:lang w:val="de-CH"/>
        </w:rPr>
        <w:t>eds</w:t>
      </w:r>
      <w:r w:rsidRPr="0050198D">
        <w:rPr>
          <w:rFonts w:ascii="TheSans UHH" w:hAnsi="TheSans UHH" w:cstheme="minorHAnsi"/>
          <w:iCs/>
          <w:sz w:val="22"/>
          <w:szCs w:val="22"/>
          <w:lang w:val="de-CH"/>
        </w:rPr>
        <w:t xml:space="preserve">.): Gemeinwohl im Wirtschaftsstrafrecht (Berlin: De Gruyter, 2013), pp. 77-100. </w:t>
      </w:r>
      <w:r w:rsidRPr="0050198D">
        <w:rPr>
          <w:rFonts w:ascii="TheSans UHH" w:hAnsi="TheSans UHH" w:cstheme="minorHAnsi"/>
          <w:iCs/>
          <w:sz w:val="22"/>
          <w:szCs w:val="22"/>
          <w:lang w:val="de-DE"/>
        </w:rPr>
        <w:t>(„Power over the Definition of Welfare: Market, State, Institutions“).</w:t>
      </w:r>
    </w:p>
    <w:p w14:paraId="44FC952B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Delegating Interpretative Authority in Investment Treaties: The Case of Joint Commissions</w:t>
      </w:r>
      <w:r w:rsidRPr="0050198D">
        <w:rPr>
          <w:rFonts w:ascii="TheSans UHH" w:hAnsi="TheSans UHH" w:cstheme="minorHAnsi"/>
          <w:iCs/>
          <w:sz w:val="22"/>
          <w:szCs w:val="22"/>
        </w:rPr>
        <w:t>. In: Transnational Dispute Management, Vol. 11, Issue 1 (2014), online journal (TDM Special issue on "Reform of Investor-State Dispute Settlement: In Search of a Roadmap")</w:t>
      </w:r>
    </w:p>
    <w:p w14:paraId="28F36EB6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Delegating Interpretative Authority in Investment Treaties: The Case of Joint Administrative Commissions</w:t>
      </w:r>
      <w:r w:rsidRPr="0050198D">
        <w:rPr>
          <w:rFonts w:ascii="TheSans UHH" w:hAnsi="TheSans UHH" w:cstheme="minorHAnsi"/>
          <w:iCs/>
          <w:sz w:val="22"/>
          <w:szCs w:val="22"/>
        </w:rPr>
        <w:t>. In: Jean Kalicki and Anna Joubin-Bret (eds.), Reshaping the Investor-State Dispute Settlement System: Journeys for the 21st Century (Brill/Nijhoff Publishers, 2015 (based on the former article with substantive revisions)), pp. 21-47.</w:t>
      </w:r>
    </w:p>
    <w:p w14:paraId="1DEAF8A9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Institutionenökonomische Theorie des Völkerrechts: eine Steuerungsperspektive</w:t>
      </w:r>
      <w:r w:rsidRPr="0050198D">
        <w:rPr>
          <w:rFonts w:ascii="TheSans UHH" w:hAnsi="TheSans UHH" w:cstheme="minorHAnsi"/>
          <w:iCs/>
          <w:sz w:val="22"/>
          <w:szCs w:val="22"/>
          <w:lang w:val="de-CH"/>
        </w:rPr>
        <w:t>. In: Wulf Kaal/Matthias Schmidt/Andreas Schwartze (</w:t>
      </w:r>
      <w:r w:rsidR="003D2B78" w:rsidRPr="0050198D">
        <w:rPr>
          <w:rFonts w:ascii="TheSans UHH" w:hAnsi="TheSans UHH" w:cstheme="minorHAnsi"/>
          <w:iCs/>
          <w:sz w:val="22"/>
          <w:szCs w:val="22"/>
          <w:lang w:val="de-CH"/>
        </w:rPr>
        <w:t>eds</w:t>
      </w:r>
      <w:r w:rsidRPr="0050198D">
        <w:rPr>
          <w:rFonts w:ascii="TheSans UHH" w:hAnsi="TheSans UHH" w:cstheme="minorHAnsi"/>
          <w:iCs/>
          <w:sz w:val="22"/>
          <w:szCs w:val="22"/>
          <w:lang w:val="de-CH"/>
        </w:rPr>
        <w:t xml:space="preserve">.), Festschrift für Christian Kirchner zum 70. </w:t>
      </w:r>
      <w:r w:rsidRPr="0050198D">
        <w:rPr>
          <w:rFonts w:ascii="TheSans UHH" w:hAnsi="TheSans UHH" w:cstheme="minorHAnsi"/>
          <w:iCs/>
          <w:sz w:val="22"/>
          <w:szCs w:val="22"/>
        </w:rPr>
        <w:t>Geburtstag: Recht im ökonomischen Kontext (Tübingen: Siebeck/Mohr, 2014), pp. 1097-1114. („Institutional Economics of International Law: A Regulatory Perspective“)</w:t>
      </w:r>
    </w:p>
    <w:p w14:paraId="5A523C3E" w14:textId="09BA0648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Staatlichkeit und Rechtsstaatlichkeit</w:t>
      </w:r>
      <w:r w:rsidR="00D05B5A" w:rsidRPr="0050198D">
        <w:rPr>
          <w:rFonts w:ascii="TheSans UHH" w:hAnsi="TheSans UHH" w:cstheme="minorHAnsi"/>
          <w:iCs/>
          <w:sz w:val="22"/>
          <w:szCs w:val="22"/>
          <w:lang w:val="de-CH"/>
        </w:rPr>
        <w:t>. I</w:t>
      </w:r>
      <w:r w:rsidRPr="0050198D">
        <w:rPr>
          <w:rFonts w:ascii="TheSans UHH" w:hAnsi="TheSans UHH" w:cstheme="minorHAnsi"/>
          <w:iCs/>
          <w:sz w:val="22"/>
          <w:szCs w:val="22"/>
          <w:lang w:val="de-CH"/>
        </w:rPr>
        <w:t>n: Hans-Jürgen Wagener, Wolfgang Merkel, Raj Kollmorgen (</w:t>
      </w:r>
      <w:r w:rsidR="003D2B78" w:rsidRPr="0050198D">
        <w:rPr>
          <w:rFonts w:ascii="TheSans UHH" w:hAnsi="TheSans UHH" w:cstheme="minorHAnsi"/>
          <w:iCs/>
          <w:sz w:val="22"/>
          <w:szCs w:val="22"/>
          <w:lang w:val="de-CH"/>
        </w:rPr>
        <w:t>eds</w:t>
      </w:r>
      <w:r w:rsidRPr="0050198D">
        <w:rPr>
          <w:rFonts w:ascii="TheSans UHH" w:hAnsi="TheSans UHH" w:cstheme="minorHAnsi"/>
          <w:iCs/>
          <w:sz w:val="22"/>
          <w:szCs w:val="22"/>
          <w:lang w:val="de-CH"/>
        </w:rPr>
        <w:t>.), Handbuch der Transformationsforschung (Wiesbaden: VS-Verlag für Sozialwissenschaften, 2014), pp. 715-720. (</w:t>
      </w:r>
      <w:r w:rsidR="00452292" w:rsidRPr="0050198D">
        <w:rPr>
          <w:rFonts w:ascii="TheSans UHH" w:hAnsi="TheSans UHH" w:cstheme="minorHAnsi"/>
          <w:iCs/>
          <w:sz w:val="22"/>
          <w:szCs w:val="22"/>
        </w:rPr>
        <w:t>“</w:t>
      </w:r>
      <w:r w:rsidRPr="0050198D">
        <w:rPr>
          <w:rFonts w:ascii="TheSans UHH" w:hAnsi="TheSans UHH" w:cstheme="minorHAnsi"/>
          <w:iCs/>
          <w:sz w:val="22"/>
          <w:szCs w:val="22"/>
          <w:lang w:val="de-CH"/>
        </w:rPr>
        <w:t>Statehood and Rule of Law</w:t>
      </w:r>
      <w:r w:rsidR="001D54F8" w:rsidRPr="0050198D">
        <w:rPr>
          <w:rFonts w:ascii="TheSans UHH" w:hAnsi="TheSans UHH" w:cstheme="minorHAnsi"/>
          <w:iCs/>
          <w:sz w:val="22"/>
          <w:szCs w:val="22"/>
        </w:rPr>
        <w:t>”</w:t>
      </w:r>
      <w:r w:rsidRPr="0050198D">
        <w:rPr>
          <w:rFonts w:ascii="TheSans UHH" w:hAnsi="TheSans UHH" w:cstheme="minorHAnsi"/>
          <w:iCs/>
          <w:sz w:val="22"/>
          <w:szCs w:val="22"/>
          <w:lang w:val="de-CH"/>
        </w:rPr>
        <w:t>)</w:t>
      </w:r>
    </w:p>
    <w:p w14:paraId="1FDDEFFD" w14:textId="65401AF8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  <w:lang w:val="de-DE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Korruption und Entwicklung</w:t>
      </w:r>
      <w:r w:rsidRPr="0050198D">
        <w:rPr>
          <w:rFonts w:ascii="TheSans UHH" w:hAnsi="TheSans UHH" w:cstheme="minorHAnsi"/>
          <w:iCs/>
          <w:sz w:val="22"/>
          <w:szCs w:val="22"/>
          <w:lang w:val="de-CH"/>
        </w:rPr>
        <w:t>. In: Markus Kaltenborn/Stefan Kadelbach/Philipp Dann (</w:t>
      </w:r>
      <w:r w:rsidR="003D2B78" w:rsidRPr="0050198D">
        <w:rPr>
          <w:rFonts w:ascii="TheSans UHH" w:hAnsi="TheSans UHH" w:cstheme="minorHAnsi"/>
          <w:iCs/>
          <w:sz w:val="22"/>
          <w:szCs w:val="22"/>
          <w:lang w:val="de-CH"/>
        </w:rPr>
        <w:t>eds</w:t>
      </w:r>
      <w:r w:rsidRPr="0050198D">
        <w:rPr>
          <w:rFonts w:ascii="TheSans UHH" w:hAnsi="TheSans UHH" w:cstheme="minorHAnsi"/>
          <w:iCs/>
          <w:sz w:val="22"/>
          <w:szCs w:val="22"/>
          <w:lang w:val="de-CH"/>
        </w:rPr>
        <w:t xml:space="preserve">.), Handbuch Recht und Entwicklung (Baden-Baden: Nomos, 2014), pp. 619-656. </w:t>
      </w:r>
      <w:r w:rsidRPr="0050198D">
        <w:rPr>
          <w:rFonts w:ascii="TheSans UHH" w:hAnsi="TheSans UHH" w:cstheme="minorHAnsi"/>
          <w:iCs/>
          <w:sz w:val="22"/>
          <w:szCs w:val="22"/>
          <w:lang w:val="de-DE"/>
        </w:rPr>
        <w:t>(</w:t>
      </w:r>
      <w:r w:rsidR="001D54F8" w:rsidRPr="0050198D">
        <w:rPr>
          <w:rFonts w:ascii="TheSans UHH" w:hAnsi="TheSans UHH" w:cstheme="minorHAnsi"/>
          <w:iCs/>
          <w:sz w:val="22"/>
          <w:szCs w:val="22"/>
        </w:rPr>
        <w:t>“</w:t>
      </w:r>
      <w:r w:rsidRPr="0050198D">
        <w:rPr>
          <w:rFonts w:ascii="TheSans UHH" w:hAnsi="TheSans UHH" w:cstheme="minorHAnsi"/>
          <w:iCs/>
          <w:sz w:val="22"/>
          <w:szCs w:val="22"/>
          <w:lang w:val="de-DE"/>
        </w:rPr>
        <w:t>Corruption and Development</w:t>
      </w:r>
      <w:r w:rsidR="001D54F8" w:rsidRPr="0050198D">
        <w:rPr>
          <w:rFonts w:ascii="TheSans UHH" w:hAnsi="TheSans UHH" w:cstheme="minorHAnsi"/>
          <w:iCs/>
          <w:sz w:val="22"/>
          <w:szCs w:val="22"/>
        </w:rPr>
        <w:t>”</w:t>
      </w:r>
      <w:r w:rsidRPr="0050198D">
        <w:rPr>
          <w:rFonts w:ascii="TheSans UHH" w:hAnsi="TheSans UHH" w:cstheme="minorHAnsi"/>
          <w:iCs/>
          <w:sz w:val="22"/>
          <w:szCs w:val="22"/>
          <w:lang w:val="de-DE"/>
        </w:rPr>
        <w:t>)</w:t>
      </w:r>
    </w:p>
    <w:p w14:paraId="204C921B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Control Mechanisms in International Investment Law</w:t>
      </w:r>
      <w:r w:rsidRPr="0050198D">
        <w:rPr>
          <w:rFonts w:ascii="TheSans UHH" w:hAnsi="TheSans UHH" w:cstheme="minorHAnsi"/>
          <w:iCs/>
          <w:sz w:val="22"/>
          <w:szCs w:val="22"/>
        </w:rPr>
        <w:t>. In: Zacharias Douglas/Joost Pauwelyn/Jorge Vinuales (</w:t>
      </w:r>
      <w:r w:rsidR="003D2B78" w:rsidRPr="0050198D">
        <w:rPr>
          <w:rFonts w:ascii="TheSans UHH" w:hAnsi="TheSans UHH" w:cstheme="minorHAnsi"/>
          <w:iCs/>
          <w:sz w:val="22"/>
          <w:szCs w:val="22"/>
        </w:rPr>
        <w:t>eds</w:t>
      </w:r>
      <w:r w:rsidRPr="0050198D">
        <w:rPr>
          <w:rFonts w:ascii="TheSans UHH" w:hAnsi="TheSans UHH" w:cstheme="minorHAnsi"/>
          <w:iCs/>
          <w:sz w:val="22"/>
          <w:szCs w:val="22"/>
        </w:rPr>
        <w:t>.), The Foundations of International Investment Law: Bringing Theory into Practice (Oxford: Oxford University Press 2014), pp. 409-435.</w:t>
      </w:r>
    </w:p>
    <w:p w14:paraId="348DDD71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Smart Flexibility Clauses in International Investment Treaties and Sustainable Development: A Functional View</w:t>
      </w:r>
      <w:r w:rsidRPr="0050198D">
        <w:rPr>
          <w:rFonts w:ascii="TheSans UHH" w:hAnsi="TheSans UHH" w:cstheme="minorHAnsi"/>
          <w:iCs/>
          <w:sz w:val="22"/>
          <w:szCs w:val="22"/>
        </w:rPr>
        <w:t>. In: 15 Journal of World Investment and Trade (2014), pp. 827-861.</w:t>
      </w:r>
    </w:p>
    <w:p w14:paraId="41750467" w14:textId="11241BB1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Behavioral International Law and Economics</w:t>
      </w:r>
      <w:r w:rsidRPr="0050198D">
        <w:rPr>
          <w:rFonts w:ascii="TheSans UHH" w:hAnsi="TheSans UHH" w:cstheme="minorHAnsi"/>
          <w:iCs/>
          <w:sz w:val="22"/>
          <w:szCs w:val="22"/>
        </w:rPr>
        <w:t xml:space="preserve">. In: 55 Harvard International Law </w:t>
      </w:r>
      <w:r w:rsidR="00BE6246">
        <w:rPr>
          <w:rFonts w:ascii="TheSans UHH" w:hAnsi="TheSans UHH" w:cstheme="minorHAnsi"/>
          <w:iCs/>
          <w:sz w:val="22"/>
          <w:szCs w:val="22"/>
        </w:rPr>
        <w:t>Journal (2014), pp. 421-481 (reviewed journal)</w:t>
      </w:r>
    </w:p>
    <w:p w14:paraId="4136C0C7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Blurring Boundaries between Sovereign Acts and Commercial Activities. A Functional View on Regulatory Immunity and Immunity from Execution</w:t>
      </w:r>
      <w:r w:rsidRPr="0050198D">
        <w:rPr>
          <w:rFonts w:ascii="TheSans UHH" w:hAnsi="TheSans UHH" w:cstheme="minorHAnsi"/>
          <w:iCs/>
          <w:sz w:val="22"/>
          <w:szCs w:val="22"/>
        </w:rPr>
        <w:t>. In: Anne Peters/Evelyne Lagrange/Stefan Oeter (</w:t>
      </w:r>
      <w:r w:rsidR="003D2B78" w:rsidRPr="0050198D">
        <w:rPr>
          <w:rFonts w:ascii="TheSans UHH" w:hAnsi="TheSans UHH" w:cstheme="minorHAnsi"/>
          <w:iCs/>
          <w:sz w:val="22"/>
          <w:szCs w:val="22"/>
        </w:rPr>
        <w:t>eds</w:t>
      </w:r>
      <w:r w:rsidRPr="0050198D">
        <w:rPr>
          <w:rFonts w:ascii="TheSans UHH" w:hAnsi="TheSans UHH" w:cstheme="minorHAnsi"/>
          <w:iCs/>
          <w:sz w:val="22"/>
          <w:szCs w:val="22"/>
        </w:rPr>
        <w:t>.), Immunities in the Age of Global Constitutionalism (Leiden: Brill, 2015), pp.131-181.</w:t>
      </w:r>
    </w:p>
    <w:p w14:paraId="6C8E7891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Markets as Accountability Mechanisms in International Law</w:t>
      </w:r>
      <w:r w:rsidRPr="0050198D">
        <w:rPr>
          <w:rFonts w:ascii="TheSans UHH" w:hAnsi="TheSans UHH" w:cstheme="minorHAnsi"/>
          <w:iCs/>
          <w:sz w:val="22"/>
          <w:szCs w:val="22"/>
        </w:rPr>
        <w:t>. In: Noemi Gal-Or, Cedric Ryngaert and Math Noortmann (eds.), Responsibilities of the Non-State Actor in Armed Conflict and the Market Place (Leiden: Brill, 2015), pp. 145-176.</w:t>
      </w:r>
    </w:p>
    <w:p w14:paraId="30B4508E" w14:textId="18FC758C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Shared Responsibilities in International Law: A Political Economy Analysis</w:t>
      </w:r>
      <w:r w:rsidRPr="0050198D">
        <w:rPr>
          <w:rFonts w:ascii="TheSans UHH" w:hAnsi="TheSans UHH" w:cstheme="minorHAnsi"/>
          <w:iCs/>
          <w:sz w:val="22"/>
          <w:szCs w:val="22"/>
        </w:rPr>
        <w:t>. In: André Nollkaemper and Dov Jacobs (eds.), Distribution of Responsibilities in International Law (Cambridge: Cambridge University Press 2015), pp. 153-191.</w:t>
      </w:r>
      <w:r w:rsidR="003C1E65" w:rsidRPr="0050198D">
        <w:rPr>
          <w:rFonts w:ascii="TheSans UHH" w:hAnsi="TheSans UHH" w:cstheme="minorHAnsi"/>
          <w:iCs/>
          <w:sz w:val="22"/>
          <w:szCs w:val="22"/>
        </w:rPr>
        <w:br/>
      </w:r>
      <w:r w:rsidRPr="00155563">
        <w:rPr>
          <w:rFonts w:ascii="TheSans UHH" w:hAnsi="TheSans UHH" w:cstheme="minorHAnsi"/>
          <w:iCs/>
          <w:sz w:val="18"/>
          <w:szCs w:val="18"/>
        </w:rPr>
        <w:t xml:space="preserve">SHARES Research Paper 46 (2014), available at </w:t>
      </w:r>
      <w:hyperlink r:id="rId17" w:history="1">
        <w:r w:rsidRPr="00155563">
          <w:rPr>
            <w:rStyle w:val="Hyperlink"/>
            <w:rFonts w:ascii="TheSans UHH" w:hAnsi="TheSans UHH" w:cstheme="minorHAnsi"/>
            <w:iCs/>
            <w:sz w:val="18"/>
            <w:szCs w:val="18"/>
          </w:rPr>
          <w:t>http://www.sharesproject.nl/publication/shared-responsibilities-in-international-law-a-political-economy-analysis/</w:t>
        </w:r>
      </w:hyperlink>
    </w:p>
    <w:p w14:paraId="1083376C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Judge the Nudge: In Search of the Legal Limits of Paternalistic Nudging in the EU.</w:t>
      </w:r>
      <w:r w:rsidRPr="0050198D">
        <w:rPr>
          <w:rFonts w:ascii="TheSans UHH" w:hAnsi="TheSans UHH" w:cstheme="minorHAnsi"/>
          <w:iCs/>
          <w:sz w:val="22"/>
          <w:szCs w:val="22"/>
        </w:rPr>
        <w:t xml:space="preserve"> In: Alberto Alemanno and Anne Lise Sibony (eds.), Nudge and the Law. A European Perspective (Oxford: Hart Publishing, 2015), pp. 83-112.</w:t>
      </w:r>
    </w:p>
    <w:p w14:paraId="14F1E9ED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Interpretational Methods as an Instrument of Control in International Investment Law</w:t>
      </w:r>
      <w:r w:rsidRPr="0050198D">
        <w:rPr>
          <w:rFonts w:ascii="TheSans UHH" w:hAnsi="TheSans UHH" w:cstheme="minorHAnsi"/>
          <w:iCs/>
          <w:sz w:val="22"/>
          <w:szCs w:val="22"/>
        </w:rPr>
        <w:t>. In: 108th Proceedings of the American Society of International Law (Panel 9d: Paradigmatic Changes in the Settlement of International Investment Disputes?), pp. 196-198.</w:t>
      </w:r>
    </w:p>
    <w:p w14:paraId="1FA7EBB6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International Arbitration: Demographics, Precision and Justice</w:t>
      </w:r>
      <w:r w:rsidRPr="0050198D">
        <w:rPr>
          <w:rFonts w:ascii="TheSans UHH" w:hAnsi="TheSans UHH" w:cstheme="minorHAnsi"/>
          <w:iCs/>
          <w:sz w:val="22"/>
          <w:szCs w:val="22"/>
        </w:rPr>
        <w:t>, ICCA Congress Series No. 18, Legitimacy: Myths, Realities, Challenges (Kluwer 2015), pp. 33-122 (together with Susan D. Franck, James Freda, Kellen Lavin, Tobias Lehmann)</w:t>
      </w:r>
    </w:p>
    <w:p w14:paraId="12B5D135" w14:textId="7B0921E6" w:rsidR="005D137C" w:rsidRPr="00155563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18"/>
          <w:szCs w:val="18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The Diversity Challenge: Exploring the “Invisible College” of International Arbitration</w:t>
      </w:r>
      <w:r w:rsidRPr="0050198D">
        <w:rPr>
          <w:rFonts w:ascii="TheSans UHH" w:hAnsi="TheSans UHH" w:cstheme="minorHAnsi"/>
          <w:iCs/>
          <w:sz w:val="22"/>
          <w:szCs w:val="22"/>
        </w:rPr>
        <w:t>. In: 53 Columbia Journal of Transnational Law (2015), pp. 429-506 (together with Susan D. Franck, James Freda, Kellen Lavin, Tobias Lehmann)</w:t>
      </w:r>
      <w:r w:rsidR="003C1E65" w:rsidRPr="0050198D">
        <w:rPr>
          <w:rFonts w:ascii="TheSans UHH" w:hAnsi="TheSans UHH" w:cstheme="minorHAnsi"/>
          <w:iCs/>
          <w:sz w:val="22"/>
          <w:szCs w:val="22"/>
        </w:rPr>
        <w:br/>
      </w:r>
      <w:r w:rsidRPr="00155563">
        <w:rPr>
          <w:rFonts w:ascii="TheSans UHH" w:hAnsi="TheSans UHH" w:cstheme="minorHAnsi"/>
          <w:iCs/>
          <w:sz w:val="18"/>
          <w:szCs w:val="18"/>
        </w:rPr>
        <w:t>Reprint in: Transnational Dispute Management (TDM) special issue on "Dealing with Diversity in International Arbitration."</w:t>
      </w:r>
    </w:p>
    <w:p w14:paraId="6427AB6E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Opening Editorial, Symposium on Critical Infrastructures: Risk, Responsibilities and Liability</w:t>
      </w:r>
      <w:r w:rsidRPr="0050198D">
        <w:rPr>
          <w:rFonts w:ascii="TheSans UHH" w:hAnsi="TheSans UHH" w:cstheme="minorHAnsi"/>
          <w:iCs/>
          <w:sz w:val="22"/>
          <w:szCs w:val="22"/>
        </w:rPr>
        <w:t xml:space="preserve">. </w:t>
      </w:r>
      <w:r w:rsidRPr="0050198D">
        <w:rPr>
          <w:rFonts w:ascii="TheSans UHH" w:hAnsi="TheSans UHH" w:cstheme="minorHAnsi"/>
          <w:sz w:val="22"/>
          <w:szCs w:val="22"/>
        </w:rPr>
        <w:t>In: 6 European Journal of Risk Regulation</w:t>
      </w:r>
      <w:r w:rsidRPr="0050198D">
        <w:rPr>
          <w:rFonts w:ascii="TheSans UHH" w:hAnsi="TheSans UHH" w:cstheme="minorHAnsi"/>
          <w:iCs/>
          <w:sz w:val="22"/>
          <w:szCs w:val="22"/>
        </w:rPr>
        <w:t xml:space="preserve"> (2015), pp. 171 – 175 </w:t>
      </w:r>
      <w:r w:rsidRPr="0050198D">
        <w:rPr>
          <w:rFonts w:ascii="TheSans UHH" w:hAnsi="TheSans UHH" w:cstheme="minorHAnsi"/>
          <w:sz w:val="22"/>
          <w:szCs w:val="22"/>
        </w:rPr>
        <w:t>(together with Isabelle Wildhaber)</w:t>
      </w:r>
      <w:r w:rsidR="00D05B5A" w:rsidRPr="0050198D">
        <w:rPr>
          <w:rFonts w:ascii="TheSans UHH" w:hAnsi="TheSans UHH" w:cstheme="minorHAnsi"/>
          <w:iCs/>
          <w:sz w:val="22"/>
          <w:szCs w:val="22"/>
        </w:rPr>
        <w:t>.</w:t>
      </w:r>
    </w:p>
    <w:p w14:paraId="60E8783F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State Liability and Critical Infrastructure: A Comparative and Functional Analysis.</w:t>
      </w:r>
      <w:r w:rsidRPr="0050198D">
        <w:rPr>
          <w:rFonts w:ascii="TheSans UHH" w:hAnsi="TheSans UHH" w:cstheme="minorHAnsi"/>
          <w:sz w:val="22"/>
          <w:szCs w:val="22"/>
        </w:rPr>
        <w:t xml:space="preserve"> In: 6 European Journal of Risk Regulation (2015), pp. 244 - 254 (together with Isabelle Wildhaber)</w:t>
      </w:r>
      <w:r w:rsidR="00D05B5A" w:rsidRPr="0050198D">
        <w:rPr>
          <w:rFonts w:ascii="TheSans UHH" w:hAnsi="TheSans UHH" w:cstheme="minorHAnsi"/>
          <w:sz w:val="22"/>
          <w:szCs w:val="22"/>
        </w:rPr>
        <w:t>.</w:t>
      </w:r>
    </w:p>
    <w:p w14:paraId="5159E832" w14:textId="66699BF4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 xml:space="preserve">On the Necessity of Necessity Measures: A Response to Alan O. Sykes </w:t>
      </w:r>
      <w:r w:rsidRPr="0050198D">
        <w:rPr>
          <w:rFonts w:ascii="TheSans UHH" w:hAnsi="TheSans UHH" w:cstheme="minorHAnsi"/>
          <w:sz w:val="22"/>
          <w:szCs w:val="22"/>
        </w:rPr>
        <w:t>(Comment on Alan O. Sykes, Economic “Necessity”</w:t>
      </w:r>
      <w:r w:rsidR="00D05B5A" w:rsidRPr="0050198D">
        <w:rPr>
          <w:rFonts w:ascii="TheSans UHH" w:hAnsi="TheSans UHH" w:cstheme="minorHAnsi"/>
          <w:sz w:val="22"/>
          <w:szCs w:val="22"/>
        </w:rPr>
        <w:t xml:space="preserve"> in International Law. In: </w:t>
      </w:r>
      <w:r w:rsidRPr="0050198D">
        <w:rPr>
          <w:rFonts w:ascii="TheSans UHH" w:hAnsi="TheSans UHH" w:cstheme="minorHAnsi"/>
          <w:sz w:val="22"/>
          <w:szCs w:val="22"/>
        </w:rPr>
        <w:t>109 American Journal of International Law, Vol. 109, No. 2 (April 2015), pp. 296-323)</w:t>
      </w:r>
      <w:r w:rsidR="00BE6246">
        <w:rPr>
          <w:rFonts w:ascii="TheSans UHH" w:hAnsi="TheSans UHH" w:cstheme="minorHAnsi"/>
          <w:sz w:val="22"/>
          <w:szCs w:val="22"/>
        </w:rPr>
        <w:t xml:space="preserve"> </w:t>
      </w:r>
      <w:r w:rsidR="00BE6246" w:rsidRPr="0050198D">
        <w:rPr>
          <w:rFonts w:ascii="TheSans UHH" w:hAnsi="TheSans UHH" w:cstheme="minorHAnsi"/>
          <w:iCs/>
          <w:sz w:val="22"/>
          <w:szCs w:val="22"/>
        </w:rPr>
        <w:t>(peer-reviewed journal)</w:t>
      </w:r>
      <w:r w:rsidR="007B137C" w:rsidRPr="0050198D">
        <w:rPr>
          <w:rFonts w:ascii="TheSans UHH" w:hAnsi="TheSans UHH" w:cstheme="minorHAnsi"/>
          <w:sz w:val="22"/>
          <w:szCs w:val="22"/>
        </w:rPr>
        <w:br/>
      </w:r>
      <w:r w:rsidRPr="00155563">
        <w:rPr>
          <w:rFonts w:ascii="TheSans UHH" w:hAnsi="TheSans UHH" w:cstheme="minorHAnsi"/>
          <w:sz w:val="18"/>
          <w:szCs w:val="18"/>
        </w:rPr>
        <w:t xml:space="preserve">AJIL Unbound: </w:t>
      </w:r>
      <w:hyperlink r:id="rId18" w:history="1">
        <w:r w:rsidRPr="00155563">
          <w:rPr>
            <w:rStyle w:val="Hyperlink"/>
            <w:rFonts w:ascii="TheSans UHH" w:hAnsi="TheSans UHH" w:cstheme="minorHAnsi"/>
            <w:sz w:val="18"/>
            <w:szCs w:val="18"/>
          </w:rPr>
          <w:t>https://www.asil.org/blogs/ajil-unbound</w:t>
        </w:r>
      </w:hyperlink>
    </w:p>
    <w:p w14:paraId="012DA1CE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Behavioral Economics and International Law</w:t>
      </w:r>
      <w:r w:rsidRPr="0050198D">
        <w:rPr>
          <w:rFonts w:ascii="TheSans UHH" w:hAnsi="TheSans UHH" w:cstheme="minorHAnsi"/>
          <w:iCs/>
          <w:sz w:val="22"/>
          <w:szCs w:val="22"/>
        </w:rPr>
        <w:t>. In: Eugene Kontorovich and Francesco Parisi (eds.), Economic Analysis of International Law (Cheltenham: Edward Elgar, 2016), pp. 249-276 (together with Tomer Broude).</w:t>
      </w:r>
    </w:p>
    <w:p w14:paraId="4EA514EE" w14:textId="67AB3740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Is International Law Conducive to Prevent Looming Disasters</w:t>
      </w:r>
      <w:r w:rsidR="007C27CC" w:rsidRPr="0050198D">
        <w:rPr>
          <w:rFonts w:ascii="TheSans UHH" w:hAnsi="TheSans UHH" w:cstheme="minorHAnsi"/>
          <w:i/>
          <w:sz w:val="22"/>
          <w:szCs w:val="22"/>
        </w:rPr>
        <w:t>?</w:t>
      </w:r>
      <w:r w:rsidRPr="0050198D">
        <w:rPr>
          <w:rFonts w:ascii="TheSans UHH" w:hAnsi="TheSans UHH" w:cstheme="minorHAnsi"/>
          <w:sz w:val="22"/>
          <w:szCs w:val="22"/>
        </w:rPr>
        <w:t xml:space="preserve"> In: Anne van Aaken/Janis Antonovic (</w:t>
      </w:r>
      <w:r w:rsidR="003D2B78" w:rsidRPr="0050198D">
        <w:rPr>
          <w:rFonts w:ascii="TheSans UHH" w:hAnsi="TheSans UHH" w:cstheme="minorHAnsi"/>
          <w:sz w:val="22"/>
          <w:szCs w:val="22"/>
        </w:rPr>
        <w:t>eds</w:t>
      </w:r>
      <w:r w:rsidRPr="0050198D">
        <w:rPr>
          <w:rFonts w:ascii="TheSans UHH" w:hAnsi="TheSans UHH" w:cstheme="minorHAnsi"/>
          <w:sz w:val="22"/>
          <w:szCs w:val="22"/>
        </w:rPr>
        <w:t xml:space="preserve">.), </w:t>
      </w:r>
      <w:r w:rsidRPr="0050198D">
        <w:rPr>
          <w:rFonts w:ascii="TheSans UHH" w:hAnsi="TheSans UHH" w:cstheme="minorHAnsi"/>
          <w:i/>
          <w:sz w:val="22"/>
          <w:szCs w:val="22"/>
        </w:rPr>
        <w:t>Too Big to Handle? Interdisciplinary Perspectives on the Question of Why Societies Ignore Looming Disasters</w:t>
      </w:r>
      <w:r w:rsidRPr="0050198D">
        <w:rPr>
          <w:rFonts w:ascii="TheSans UHH" w:hAnsi="TheSans UHH" w:cstheme="minorHAnsi"/>
          <w:sz w:val="22"/>
          <w:szCs w:val="22"/>
        </w:rPr>
        <w:t xml:space="preserve">, 7 Global Policy, 2016. Special Supplement 1, May 2016, pp. </w:t>
      </w:r>
      <w:r w:rsidR="00DE7650" w:rsidRPr="0050198D">
        <w:rPr>
          <w:rFonts w:ascii="TheSans UHH" w:hAnsi="TheSans UHH" w:cstheme="minorHAnsi"/>
          <w:sz w:val="22"/>
          <w:szCs w:val="22"/>
        </w:rPr>
        <w:t>1</w:t>
      </w:r>
      <w:r w:rsidRPr="0050198D">
        <w:rPr>
          <w:rFonts w:ascii="TheSans UHH" w:hAnsi="TheSans UHH" w:cstheme="minorHAnsi"/>
          <w:sz w:val="22"/>
          <w:szCs w:val="22"/>
        </w:rPr>
        <w:t>-</w:t>
      </w:r>
      <w:r w:rsidR="00DE7650" w:rsidRPr="0050198D">
        <w:rPr>
          <w:rFonts w:ascii="TheSans UHH" w:hAnsi="TheSans UHH" w:cstheme="minorHAnsi"/>
          <w:sz w:val="22"/>
          <w:szCs w:val="22"/>
        </w:rPr>
        <w:t>118</w:t>
      </w:r>
      <w:r w:rsidR="0076459F" w:rsidRPr="0050198D">
        <w:rPr>
          <w:rFonts w:ascii="TheSans UHH" w:hAnsi="TheSans UHH" w:cstheme="minorHAnsi"/>
          <w:sz w:val="22"/>
          <w:szCs w:val="22"/>
        </w:rPr>
        <w:br/>
      </w:r>
      <w:r w:rsidR="0076459F" w:rsidRPr="00155563">
        <w:rPr>
          <w:rFonts w:ascii="TheSans UHH" w:hAnsi="TheSans UHH" w:cstheme="minorHAnsi"/>
          <w:sz w:val="18"/>
          <w:szCs w:val="18"/>
        </w:rPr>
        <w:t>A</w:t>
      </w:r>
      <w:r w:rsidRPr="00155563">
        <w:rPr>
          <w:rFonts w:ascii="TheSans UHH" w:hAnsi="TheSans UHH" w:cstheme="minorHAnsi"/>
          <w:sz w:val="18"/>
          <w:szCs w:val="18"/>
        </w:rPr>
        <w:t xml:space="preserve">vailable at: </w:t>
      </w:r>
      <w:hyperlink r:id="rId19" w:history="1">
        <w:r w:rsidRPr="00155563">
          <w:rPr>
            <w:rStyle w:val="Hyperlink"/>
            <w:rFonts w:ascii="TheSans UHH" w:hAnsi="TheSans UHH" w:cstheme="minorHAnsi"/>
            <w:sz w:val="18"/>
            <w:szCs w:val="18"/>
          </w:rPr>
          <w:t>http://onlinelibrary.wiley.com/doi/10.1111/gpol.2016.7.issue-S1/issuetoc</w:t>
        </w:r>
      </w:hyperlink>
    </w:p>
    <w:p w14:paraId="2E20D80A" w14:textId="387BBB80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Too Big to Handle? Interdisciplinary Perspectives on Why Societies Ignore Looming Disasters. Introduction</w:t>
      </w:r>
      <w:r w:rsidRPr="0050198D">
        <w:rPr>
          <w:rFonts w:ascii="TheSans UHH" w:hAnsi="TheSans UHH" w:cstheme="minorHAnsi"/>
          <w:sz w:val="22"/>
          <w:szCs w:val="22"/>
        </w:rPr>
        <w:t>. In: Anne van Aaken/Janis Antonovic (</w:t>
      </w:r>
      <w:r w:rsidR="003D2B78" w:rsidRPr="0050198D">
        <w:rPr>
          <w:rFonts w:ascii="TheSans UHH" w:hAnsi="TheSans UHH" w:cstheme="minorHAnsi"/>
          <w:sz w:val="22"/>
          <w:szCs w:val="22"/>
        </w:rPr>
        <w:t>eds</w:t>
      </w:r>
      <w:r w:rsidRPr="0050198D">
        <w:rPr>
          <w:rFonts w:ascii="TheSans UHH" w:hAnsi="TheSans UHH" w:cstheme="minorHAnsi"/>
          <w:sz w:val="22"/>
          <w:szCs w:val="22"/>
        </w:rPr>
        <w:t xml:space="preserve">.), </w:t>
      </w:r>
      <w:r w:rsidRPr="0050198D">
        <w:rPr>
          <w:rFonts w:ascii="TheSans UHH" w:hAnsi="TheSans UHH" w:cstheme="minorHAnsi"/>
          <w:i/>
          <w:sz w:val="22"/>
          <w:szCs w:val="22"/>
        </w:rPr>
        <w:t>Too Big to Handle? Interdisciplinary Perspectives on the Question of Why Societies Ignore Looming Disasters</w:t>
      </w:r>
      <w:r w:rsidRPr="0050198D">
        <w:rPr>
          <w:rFonts w:ascii="TheSans UHH" w:hAnsi="TheSans UHH" w:cstheme="minorHAnsi"/>
          <w:sz w:val="22"/>
          <w:szCs w:val="22"/>
        </w:rPr>
        <w:t>, 7 Global Policy, 2016. Special Supplement 1, May 2016, pp. 1-3</w:t>
      </w:r>
      <w:r w:rsidR="00DE7650" w:rsidRPr="0050198D">
        <w:rPr>
          <w:rFonts w:ascii="TheSans UHH" w:hAnsi="TheSans UHH" w:cstheme="minorHAnsi"/>
          <w:sz w:val="22"/>
          <w:szCs w:val="22"/>
        </w:rPr>
        <w:t>(with Janis Antonovics)</w:t>
      </w:r>
      <w:r w:rsidR="0076459F" w:rsidRPr="0050198D">
        <w:rPr>
          <w:rFonts w:ascii="TheSans UHH" w:hAnsi="TheSans UHH" w:cstheme="minorHAnsi"/>
          <w:sz w:val="22"/>
          <w:szCs w:val="22"/>
        </w:rPr>
        <w:br/>
      </w:r>
      <w:r w:rsidR="0076459F" w:rsidRPr="00155563">
        <w:rPr>
          <w:rFonts w:ascii="TheSans UHH" w:hAnsi="TheSans UHH" w:cstheme="minorHAnsi"/>
          <w:sz w:val="18"/>
          <w:szCs w:val="18"/>
        </w:rPr>
        <w:t>A</w:t>
      </w:r>
      <w:r w:rsidRPr="00155563">
        <w:rPr>
          <w:rFonts w:ascii="TheSans UHH" w:hAnsi="TheSans UHH" w:cstheme="minorHAnsi"/>
          <w:sz w:val="18"/>
          <w:szCs w:val="18"/>
        </w:rPr>
        <w:t xml:space="preserve">vailable at: </w:t>
      </w:r>
      <w:hyperlink r:id="rId20" w:history="1">
        <w:r w:rsidRPr="00155563">
          <w:rPr>
            <w:rStyle w:val="Hyperlink"/>
            <w:rFonts w:ascii="TheSans UHH" w:hAnsi="TheSans UHH" w:cstheme="minorHAnsi"/>
            <w:sz w:val="18"/>
            <w:szCs w:val="18"/>
          </w:rPr>
          <w:t>http://onlinelibrary.wiley.com/doi/10.1111/gpol.2016.7.issue-S1/issuetoc</w:t>
        </w:r>
      </w:hyperlink>
      <w:r w:rsidRPr="0050198D">
        <w:rPr>
          <w:rFonts w:ascii="TheSans UHH" w:hAnsi="TheSans UHH" w:cstheme="minorHAnsi"/>
          <w:sz w:val="22"/>
          <w:szCs w:val="22"/>
        </w:rPr>
        <w:t xml:space="preserve"> </w:t>
      </w:r>
    </w:p>
    <w:p w14:paraId="3D0CB3F3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DE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Towards a Psychological Concept of Law</w:t>
      </w:r>
      <w:r w:rsidR="00D05B5A" w:rsidRPr="0050198D">
        <w:rPr>
          <w:rFonts w:ascii="TheSans UHH" w:hAnsi="TheSans UHH" w:cstheme="minorHAnsi"/>
          <w:sz w:val="22"/>
          <w:szCs w:val="22"/>
        </w:rPr>
        <w:t xml:space="preserve">. </w:t>
      </w:r>
      <w:r w:rsidR="00D05B5A" w:rsidRPr="0050198D">
        <w:rPr>
          <w:rFonts w:ascii="TheSans UHH" w:hAnsi="TheSans UHH" w:cstheme="minorHAnsi"/>
          <w:sz w:val="22"/>
          <w:szCs w:val="22"/>
          <w:lang w:val="de-DE"/>
        </w:rPr>
        <w:t>I</w:t>
      </w:r>
      <w:r w:rsidRPr="0050198D">
        <w:rPr>
          <w:rFonts w:ascii="TheSans UHH" w:hAnsi="TheSans UHH" w:cstheme="minorHAnsi"/>
          <w:sz w:val="22"/>
          <w:szCs w:val="22"/>
          <w:lang w:val="de-DE"/>
        </w:rPr>
        <w:t>n</w:t>
      </w:r>
      <w:r w:rsidR="00D05B5A" w:rsidRPr="0050198D">
        <w:rPr>
          <w:rFonts w:ascii="TheSans UHH" w:hAnsi="TheSans UHH" w:cstheme="minorHAnsi"/>
          <w:sz w:val="22"/>
          <w:szCs w:val="22"/>
          <w:lang w:val="de-DE"/>
        </w:rPr>
        <w:t>:</w:t>
      </w:r>
      <w:r w:rsidRPr="0050198D">
        <w:rPr>
          <w:rFonts w:ascii="TheSans UHH" w:hAnsi="TheSans UHH" w:cstheme="minorHAnsi"/>
          <w:sz w:val="22"/>
          <w:szCs w:val="22"/>
          <w:lang w:val="de-DE"/>
        </w:rPr>
        <w:t xml:space="preserve"> Stephan Kirste and Michael Anderheiden (eds.), Interdisziplinarität der Rechtswissenschaften (Berlin: Duncker&amp;Humblot, 2016), pp. 187-204.</w:t>
      </w:r>
    </w:p>
    <w:p w14:paraId="2B605396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Political Economy of International Law: Towards a Holistic Model of State Behavior</w:t>
      </w:r>
      <w:r w:rsidRPr="0050198D">
        <w:rPr>
          <w:rFonts w:ascii="TheSans UHH" w:hAnsi="TheSans UHH" w:cstheme="minorHAnsi"/>
          <w:iCs/>
          <w:sz w:val="22"/>
          <w:szCs w:val="22"/>
        </w:rPr>
        <w:t>. In</w:t>
      </w:r>
      <w:r w:rsidR="00D05B5A" w:rsidRPr="0050198D">
        <w:rPr>
          <w:rFonts w:ascii="TheSans UHH" w:hAnsi="TheSans UHH" w:cstheme="minorHAnsi"/>
          <w:iCs/>
          <w:sz w:val="22"/>
          <w:szCs w:val="22"/>
        </w:rPr>
        <w:t>:</w:t>
      </w:r>
      <w:r w:rsidRPr="0050198D">
        <w:rPr>
          <w:rFonts w:ascii="TheSans UHH" w:hAnsi="TheSans UHH" w:cstheme="minorHAnsi"/>
          <w:iCs/>
          <w:sz w:val="22"/>
          <w:szCs w:val="22"/>
        </w:rPr>
        <w:t xml:space="preserve"> Alberta Fabricotti (ed.), Political Economy of International Law: A European Perspective (Cheltenham: Edward Elgar, 2016) (together with Joel Trachtman)</w:t>
      </w:r>
      <w:r w:rsidRPr="0050198D">
        <w:rPr>
          <w:rFonts w:ascii="TheSans UHH" w:hAnsi="TheSans UHH" w:cstheme="minorHAnsi"/>
          <w:sz w:val="22"/>
          <w:szCs w:val="22"/>
        </w:rPr>
        <w:t>, pp. 9-43.</w:t>
      </w:r>
    </w:p>
    <w:p w14:paraId="297360F5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What to Do if Economic Insights are Disputed: On the Challenge to Deal with Competing and Evolving Theories or Empirics in International Trade Disputes.</w:t>
      </w:r>
      <w:r w:rsidRPr="0050198D">
        <w:rPr>
          <w:rFonts w:ascii="TheSans UHH" w:hAnsi="TheSans UHH" w:cstheme="minorHAnsi"/>
          <w:iCs/>
          <w:sz w:val="22"/>
          <w:szCs w:val="22"/>
        </w:rPr>
        <w:t xml:space="preserve"> In: Theresa Carpenter, Marion Jansen and Joost Pauwelyn (eds.), The Use of Economics in International Trade and Investment Disputes (Cambridge, Cambridge University Press 2016), pp. 141-163</w:t>
      </w:r>
      <w:r w:rsidR="00D05B5A" w:rsidRPr="0050198D">
        <w:rPr>
          <w:rFonts w:ascii="TheSans UHH" w:hAnsi="TheSans UHH" w:cstheme="minorHAnsi"/>
          <w:iCs/>
          <w:sz w:val="22"/>
          <w:szCs w:val="22"/>
        </w:rPr>
        <w:t>.</w:t>
      </w:r>
    </w:p>
    <w:p w14:paraId="4A5B6B13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Constitutional Limits to Nudging</w:t>
      </w:r>
      <w:r w:rsidR="00D05B5A" w:rsidRPr="0050198D">
        <w:rPr>
          <w:rFonts w:ascii="TheSans UHH" w:hAnsi="TheSans UHH" w:cstheme="minorHAnsi"/>
          <w:i/>
          <w:sz w:val="22"/>
          <w:szCs w:val="22"/>
        </w:rPr>
        <w:t xml:space="preserve">: A Proportionality Assessment. </w:t>
      </w:r>
      <w:r w:rsidR="00D05B5A" w:rsidRPr="0050198D">
        <w:rPr>
          <w:rFonts w:ascii="TheSans UHH" w:hAnsi="TheSans UHH" w:cstheme="minorHAnsi"/>
          <w:sz w:val="22"/>
          <w:szCs w:val="22"/>
        </w:rPr>
        <w:t>I</w:t>
      </w:r>
      <w:r w:rsidRPr="0050198D">
        <w:rPr>
          <w:rFonts w:ascii="TheSans UHH" w:hAnsi="TheSans UHH" w:cstheme="minorHAnsi"/>
          <w:sz w:val="22"/>
          <w:szCs w:val="22"/>
        </w:rPr>
        <w:t>n</w:t>
      </w:r>
      <w:r w:rsidR="00D05B5A" w:rsidRPr="0050198D">
        <w:rPr>
          <w:rFonts w:ascii="TheSans UHH" w:hAnsi="TheSans UHH" w:cstheme="minorHAnsi"/>
          <w:sz w:val="22"/>
          <w:szCs w:val="22"/>
        </w:rPr>
        <w:t>:</w:t>
      </w:r>
      <w:r w:rsidRPr="0050198D">
        <w:rPr>
          <w:rFonts w:ascii="TheSans UHH" w:hAnsi="TheSans UHH" w:cstheme="minorHAnsi"/>
          <w:sz w:val="22"/>
          <w:szCs w:val="22"/>
        </w:rPr>
        <w:t xml:space="preserve"> Alexandra Kemmerer, Christoph Möllers, Maximilian Steinbeis, Gerhard Wagner (eds.), Choice Architecture in Democracies: Exploring the Legitimacy of Nudging (Oxford/Baden-Baden: Hart and Nomos, 2017), pp. 199-235</w:t>
      </w:r>
      <w:r w:rsidR="00D05B5A" w:rsidRPr="0050198D">
        <w:rPr>
          <w:rFonts w:ascii="TheSans UHH" w:hAnsi="TheSans UHH" w:cstheme="minorHAnsi"/>
          <w:sz w:val="22"/>
          <w:szCs w:val="22"/>
        </w:rPr>
        <w:t>.</w:t>
      </w:r>
    </w:p>
    <w:p w14:paraId="30278A1A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Direct Expropriation: The Legal Landscape in Europe</w:t>
      </w:r>
      <w:r w:rsidRPr="0050198D">
        <w:rPr>
          <w:rFonts w:ascii="TheSans UHH" w:hAnsi="TheSans UHH" w:cstheme="minorHAnsi"/>
          <w:sz w:val="22"/>
          <w:szCs w:val="22"/>
        </w:rPr>
        <w:t>. In: Hojun Lee, Ilya Somin and Iljoong Kim (eds.), Shifting the Paradigm for Sustainable Development: Eminent Domain and Property Rights (Cambridge, Cambridge University Press, 2017), pp. 67-92</w:t>
      </w:r>
      <w:r w:rsidR="00D05B5A" w:rsidRPr="0050198D">
        <w:rPr>
          <w:rFonts w:ascii="TheSans UHH" w:hAnsi="TheSans UHH" w:cstheme="minorHAnsi"/>
          <w:sz w:val="22"/>
          <w:szCs w:val="22"/>
        </w:rPr>
        <w:t>.</w:t>
      </w:r>
    </w:p>
    <w:p w14:paraId="77E9C4E2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Inside the Arbitrator’s Mind</w:t>
      </w:r>
      <w:r w:rsidR="00D05B5A" w:rsidRPr="0050198D">
        <w:rPr>
          <w:rFonts w:ascii="TheSans UHH" w:hAnsi="TheSans UHH" w:cstheme="minorHAnsi"/>
          <w:sz w:val="22"/>
          <w:szCs w:val="22"/>
        </w:rPr>
        <w:t xml:space="preserve">. In: </w:t>
      </w:r>
      <w:r w:rsidRPr="0050198D">
        <w:rPr>
          <w:rFonts w:ascii="TheSans UHH" w:hAnsi="TheSans UHH" w:cstheme="minorHAnsi"/>
          <w:sz w:val="22"/>
          <w:szCs w:val="22"/>
        </w:rPr>
        <w:t>66 Emory Law Journal (2017), pp. 1115-1173 (together with Susan D. Fran</w:t>
      </w:r>
      <w:r w:rsidR="009E11EE" w:rsidRPr="0050198D">
        <w:rPr>
          <w:rFonts w:ascii="TheSans UHH" w:hAnsi="TheSans UHH" w:cstheme="minorHAnsi"/>
          <w:sz w:val="22"/>
          <w:szCs w:val="22"/>
        </w:rPr>
        <w:t>ck, James Freda, Jeffrey J. Rach</w:t>
      </w:r>
      <w:r w:rsidRPr="0050198D">
        <w:rPr>
          <w:rFonts w:ascii="TheSans UHH" w:hAnsi="TheSans UHH" w:cstheme="minorHAnsi"/>
          <w:sz w:val="22"/>
          <w:szCs w:val="22"/>
        </w:rPr>
        <w:t>linski, and Chris Guthrie)</w:t>
      </w:r>
      <w:r w:rsidR="00D05B5A" w:rsidRPr="0050198D">
        <w:rPr>
          <w:rFonts w:ascii="TheSans UHH" w:hAnsi="TheSans UHH" w:cstheme="minorHAnsi"/>
          <w:sz w:val="22"/>
          <w:szCs w:val="22"/>
        </w:rPr>
        <w:t>.</w:t>
      </w:r>
    </w:p>
    <w:p w14:paraId="5E331034" w14:textId="5CBE470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Behavioral Aspects of the International Law of Global Public Goods and Common Pool Resources</w:t>
      </w:r>
      <w:r w:rsidR="00D05B5A" w:rsidRPr="0050198D">
        <w:rPr>
          <w:rFonts w:ascii="TheSans UHH" w:hAnsi="TheSans UHH" w:cstheme="minorHAnsi"/>
          <w:sz w:val="22"/>
          <w:szCs w:val="22"/>
        </w:rPr>
        <w:t>. In:</w:t>
      </w:r>
      <w:r w:rsidRPr="0050198D">
        <w:rPr>
          <w:rFonts w:ascii="TheSans UHH" w:hAnsi="TheSans UHH" w:cstheme="minorHAnsi"/>
          <w:sz w:val="22"/>
          <w:szCs w:val="22"/>
        </w:rPr>
        <w:t xml:space="preserve"> 112 (1) America</w:t>
      </w:r>
      <w:r w:rsidR="00E35EBA" w:rsidRPr="0050198D">
        <w:rPr>
          <w:rFonts w:ascii="TheSans UHH" w:hAnsi="TheSans UHH" w:cstheme="minorHAnsi"/>
          <w:sz w:val="22"/>
          <w:szCs w:val="22"/>
        </w:rPr>
        <w:t>n Journal of International Law (</w:t>
      </w:r>
      <w:r w:rsidRPr="0050198D">
        <w:rPr>
          <w:rFonts w:ascii="TheSans UHH" w:hAnsi="TheSans UHH" w:cstheme="minorHAnsi"/>
          <w:sz w:val="22"/>
          <w:szCs w:val="22"/>
        </w:rPr>
        <w:t>2018</w:t>
      </w:r>
      <w:r w:rsidR="00E35EBA" w:rsidRPr="0050198D">
        <w:rPr>
          <w:rFonts w:ascii="TheSans UHH" w:hAnsi="TheSans UHH" w:cstheme="minorHAnsi"/>
          <w:sz w:val="22"/>
          <w:szCs w:val="22"/>
        </w:rPr>
        <w:t>)</w:t>
      </w:r>
      <w:r w:rsidRPr="0050198D">
        <w:rPr>
          <w:rFonts w:ascii="TheSans UHH" w:hAnsi="TheSans UHH" w:cstheme="minorHAnsi"/>
          <w:sz w:val="22"/>
          <w:szCs w:val="22"/>
        </w:rPr>
        <w:t xml:space="preserve"> pp. 67-79.</w:t>
      </w:r>
      <w:r w:rsidR="00BE6246">
        <w:rPr>
          <w:rFonts w:ascii="TheSans UHH" w:hAnsi="TheSans UHH" w:cstheme="minorHAnsi"/>
          <w:sz w:val="22"/>
          <w:szCs w:val="22"/>
        </w:rPr>
        <w:t xml:space="preserve"> </w:t>
      </w:r>
      <w:r w:rsidR="00BE6246" w:rsidRPr="0050198D">
        <w:rPr>
          <w:rFonts w:ascii="TheSans UHH" w:hAnsi="TheSans UHH" w:cstheme="minorHAnsi"/>
          <w:iCs/>
          <w:sz w:val="22"/>
          <w:szCs w:val="22"/>
        </w:rPr>
        <w:t>(peer-reviewed journal)</w:t>
      </w:r>
    </w:p>
    <w:p w14:paraId="68018FB4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Role of Empirical Research</w:t>
      </w:r>
      <w:r w:rsidR="00D05B5A" w:rsidRPr="0050198D">
        <w:rPr>
          <w:rFonts w:ascii="TheSans UHH" w:hAnsi="TheSans UHH" w:cstheme="minorHAnsi"/>
          <w:i/>
          <w:sz w:val="22"/>
          <w:szCs w:val="22"/>
        </w:rPr>
        <w:t>.</w:t>
      </w:r>
      <w:r w:rsidR="00D05B5A" w:rsidRPr="0050198D">
        <w:rPr>
          <w:rFonts w:ascii="TheSans UHH" w:hAnsi="TheSans UHH" w:cstheme="minorHAnsi"/>
          <w:sz w:val="22"/>
          <w:szCs w:val="22"/>
        </w:rPr>
        <w:t xml:space="preserve"> I</w:t>
      </w:r>
      <w:r w:rsidRPr="0050198D">
        <w:rPr>
          <w:rFonts w:ascii="TheSans UHH" w:hAnsi="TheSans UHH" w:cstheme="minorHAnsi"/>
          <w:sz w:val="22"/>
          <w:szCs w:val="22"/>
        </w:rPr>
        <w:t>n</w:t>
      </w:r>
      <w:r w:rsidR="00D05B5A" w:rsidRPr="0050198D">
        <w:rPr>
          <w:rFonts w:ascii="TheSans UHH" w:hAnsi="TheSans UHH" w:cstheme="minorHAnsi"/>
          <w:sz w:val="22"/>
          <w:szCs w:val="22"/>
        </w:rPr>
        <w:t>:</w:t>
      </w:r>
      <w:r w:rsidRPr="0050198D">
        <w:rPr>
          <w:rFonts w:ascii="TheSans UHH" w:hAnsi="TheSans UHH" w:cstheme="minorHAnsi"/>
          <w:sz w:val="22"/>
          <w:szCs w:val="22"/>
        </w:rPr>
        <w:t xml:space="preserve"> Thomas Cottier and Krista Nadakavukaren Schefer (eds</w:t>
      </w:r>
      <w:r w:rsidR="00D05B5A" w:rsidRPr="0050198D">
        <w:rPr>
          <w:rFonts w:ascii="TheSans UHH" w:hAnsi="TheSans UHH" w:cstheme="minorHAnsi"/>
          <w:sz w:val="22"/>
          <w:szCs w:val="22"/>
        </w:rPr>
        <w:t>.</w:t>
      </w:r>
      <w:r w:rsidRPr="0050198D">
        <w:rPr>
          <w:rFonts w:ascii="TheSans UHH" w:hAnsi="TheSans UHH" w:cstheme="minorHAnsi"/>
          <w:sz w:val="22"/>
          <w:szCs w:val="22"/>
        </w:rPr>
        <w:t>), Elgar Encyclopedia of International Economic Law (Cheltenham, UK and Northampton, MA, USA: Edward Elgar Publishing 2018), pp. 52-54.</w:t>
      </w:r>
    </w:p>
    <w:p w14:paraId="1EF2CD0D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Punitive Damages in Strassbourg</w:t>
      </w:r>
      <w:r w:rsidR="00D05B5A" w:rsidRPr="0050198D">
        <w:rPr>
          <w:rFonts w:ascii="TheSans UHH" w:hAnsi="TheSans UHH" w:cstheme="minorHAnsi"/>
          <w:sz w:val="22"/>
          <w:szCs w:val="22"/>
        </w:rPr>
        <w:t>. I</w:t>
      </w:r>
      <w:r w:rsidRPr="0050198D">
        <w:rPr>
          <w:rFonts w:ascii="TheSans UHH" w:hAnsi="TheSans UHH" w:cstheme="minorHAnsi"/>
          <w:sz w:val="22"/>
          <w:szCs w:val="22"/>
        </w:rPr>
        <w:t>n: Anne van Aaken and Iulia Motoc (eds</w:t>
      </w:r>
      <w:r w:rsidR="00D05B5A" w:rsidRPr="0050198D">
        <w:rPr>
          <w:rFonts w:ascii="TheSans UHH" w:hAnsi="TheSans UHH" w:cstheme="minorHAnsi"/>
          <w:sz w:val="22"/>
          <w:szCs w:val="22"/>
        </w:rPr>
        <w:t>.</w:t>
      </w:r>
      <w:r w:rsidRPr="0050198D">
        <w:rPr>
          <w:rFonts w:ascii="TheSans UHH" w:hAnsi="TheSans UHH" w:cstheme="minorHAnsi"/>
          <w:sz w:val="22"/>
          <w:szCs w:val="22"/>
        </w:rPr>
        <w:t>), The ECHR and General International Law (Oxford: Oxford University Press, 2018), pp. 230-250 (together with Judge Paulo Pinto de Albuquerque)</w:t>
      </w:r>
      <w:r w:rsidR="00D05B5A" w:rsidRPr="0050198D">
        <w:rPr>
          <w:rFonts w:ascii="TheSans UHH" w:hAnsi="TheSans UHH" w:cstheme="minorHAnsi"/>
          <w:sz w:val="22"/>
          <w:szCs w:val="22"/>
        </w:rPr>
        <w:t>.</w:t>
      </w:r>
    </w:p>
    <w:p w14:paraId="63B12B56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 xml:space="preserve">Constitutional </w:t>
      </w:r>
      <w:r w:rsidR="00D05B5A" w:rsidRPr="0050198D">
        <w:rPr>
          <w:rFonts w:ascii="TheSans UHH" w:hAnsi="TheSans UHH" w:cstheme="minorHAnsi"/>
          <w:i/>
          <w:sz w:val="22"/>
          <w:szCs w:val="22"/>
        </w:rPr>
        <w:t>Limits to Regulation-by-Nudging.</w:t>
      </w:r>
      <w:r w:rsidRPr="0050198D">
        <w:rPr>
          <w:rFonts w:ascii="TheSans UHH" w:hAnsi="TheSans UHH" w:cstheme="minorHAnsi"/>
          <w:i/>
          <w:sz w:val="22"/>
          <w:szCs w:val="22"/>
        </w:rPr>
        <w:t xml:space="preserve"> </w:t>
      </w:r>
      <w:r w:rsidR="00D05B5A" w:rsidRPr="0050198D">
        <w:rPr>
          <w:rFonts w:ascii="TheSans UHH" w:hAnsi="TheSans UHH" w:cstheme="minorHAnsi"/>
          <w:sz w:val="22"/>
          <w:szCs w:val="22"/>
        </w:rPr>
        <w:t>I</w:t>
      </w:r>
      <w:r w:rsidRPr="0050198D">
        <w:rPr>
          <w:rFonts w:ascii="TheSans UHH" w:hAnsi="TheSans UHH" w:cstheme="minorHAnsi"/>
          <w:sz w:val="22"/>
          <w:szCs w:val="22"/>
        </w:rPr>
        <w:t>n: Holger Strassheim, Silke Beck (eds.), Handbook of Behavioral Change and Public Policy, (Handbooks of Research on Public Policy Series), (Cheltenham: Edwar</w:t>
      </w:r>
      <w:r w:rsidR="006F14BD" w:rsidRPr="0050198D">
        <w:rPr>
          <w:rFonts w:ascii="TheSans UHH" w:hAnsi="TheSans UHH" w:cstheme="minorHAnsi"/>
          <w:sz w:val="22"/>
          <w:szCs w:val="22"/>
        </w:rPr>
        <w:t xml:space="preserve">d Elgar Publishing, </w:t>
      </w:r>
      <w:r w:rsidRPr="0050198D">
        <w:rPr>
          <w:rFonts w:ascii="TheSans UHH" w:hAnsi="TheSans UHH" w:cstheme="minorHAnsi"/>
          <w:sz w:val="22"/>
          <w:szCs w:val="22"/>
        </w:rPr>
        <w:t>201</w:t>
      </w:r>
      <w:r w:rsidR="00994323" w:rsidRPr="0050198D">
        <w:rPr>
          <w:rFonts w:ascii="TheSans UHH" w:hAnsi="TheSans UHH" w:cstheme="minorHAnsi"/>
          <w:sz w:val="22"/>
          <w:szCs w:val="22"/>
        </w:rPr>
        <w:t>9</w:t>
      </w:r>
      <w:r w:rsidRPr="0050198D">
        <w:rPr>
          <w:rFonts w:ascii="TheSans UHH" w:hAnsi="TheSans UHH" w:cstheme="minorHAnsi"/>
          <w:sz w:val="22"/>
          <w:szCs w:val="22"/>
        </w:rPr>
        <w:t>)</w:t>
      </w:r>
      <w:r w:rsidR="006F14BD" w:rsidRPr="0050198D">
        <w:rPr>
          <w:rFonts w:ascii="TheSans UHH" w:hAnsi="TheSans UHH" w:cstheme="minorHAnsi"/>
          <w:sz w:val="22"/>
          <w:szCs w:val="22"/>
        </w:rPr>
        <w:t>, pp. 304-318</w:t>
      </w:r>
      <w:r w:rsidR="00D05B5A" w:rsidRPr="0050198D">
        <w:rPr>
          <w:rFonts w:ascii="TheSans UHH" w:hAnsi="TheSans UHH" w:cstheme="minorHAnsi"/>
          <w:sz w:val="22"/>
          <w:szCs w:val="22"/>
        </w:rPr>
        <w:t>.</w:t>
      </w:r>
    </w:p>
    <w:p w14:paraId="1ED86440" w14:textId="77777777" w:rsidR="005D137C" w:rsidRPr="0050198D" w:rsidRDefault="00D05B5A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 xml:space="preserve">Statehood and the Rule of Law. </w:t>
      </w:r>
      <w:r w:rsidRPr="0050198D">
        <w:rPr>
          <w:rFonts w:ascii="TheSans UHH" w:hAnsi="TheSans UHH" w:cstheme="minorHAnsi"/>
          <w:sz w:val="22"/>
          <w:szCs w:val="22"/>
        </w:rPr>
        <w:t>I</w:t>
      </w:r>
      <w:r w:rsidR="005D137C" w:rsidRPr="0050198D">
        <w:rPr>
          <w:rFonts w:ascii="TheSans UHH" w:hAnsi="TheSans UHH" w:cstheme="minorHAnsi"/>
          <w:sz w:val="22"/>
          <w:szCs w:val="22"/>
        </w:rPr>
        <w:t xml:space="preserve">n: </w:t>
      </w:r>
      <w:r w:rsidR="005D137C" w:rsidRPr="0050198D">
        <w:rPr>
          <w:rFonts w:ascii="TheSans UHH" w:hAnsi="TheSans UHH" w:cstheme="minorHAnsi"/>
          <w:iCs/>
          <w:sz w:val="22"/>
          <w:szCs w:val="22"/>
        </w:rPr>
        <w:t>Wolfgang Merkel, Raj Kollmorgen, Hans-Jürgen Wagener (</w:t>
      </w:r>
      <w:r w:rsidR="003D2B78" w:rsidRPr="0050198D">
        <w:rPr>
          <w:rFonts w:ascii="TheSans UHH" w:hAnsi="TheSans UHH" w:cstheme="minorHAnsi"/>
          <w:iCs/>
          <w:sz w:val="22"/>
          <w:szCs w:val="22"/>
        </w:rPr>
        <w:t>eds</w:t>
      </w:r>
      <w:r w:rsidR="005D137C" w:rsidRPr="0050198D">
        <w:rPr>
          <w:rFonts w:ascii="TheSans UHH" w:hAnsi="TheSans UHH" w:cstheme="minorHAnsi"/>
          <w:iCs/>
          <w:sz w:val="22"/>
          <w:szCs w:val="22"/>
        </w:rPr>
        <w:t xml:space="preserve">.), </w:t>
      </w:r>
      <w:r w:rsidR="005D137C" w:rsidRPr="0050198D">
        <w:rPr>
          <w:rFonts w:ascii="TheSans UHH" w:hAnsi="TheSans UHH" w:cstheme="minorHAnsi"/>
          <w:sz w:val="22"/>
          <w:szCs w:val="22"/>
        </w:rPr>
        <w:t>Handbook of Political, Social, and Economic Transformation (Oxford: Oxford University Press, 2019), pp.</w:t>
      </w:r>
      <w:r w:rsidR="006F14BD" w:rsidRPr="0050198D">
        <w:rPr>
          <w:rFonts w:ascii="TheSans UHH" w:hAnsi="TheSans UHH" w:cstheme="minorHAnsi"/>
          <w:sz w:val="22"/>
          <w:szCs w:val="22"/>
        </w:rPr>
        <w:t xml:space="preserve"> </w:t>
      </w:r>
      <w:r w:rsidR="005D137C" w:rsidRPr="0050198D">
        <w:rPr>
          <w:rFonts w:ascii="TheSans UHH" w:hAnsi="TheSans UHH" w:cstheme="minorHAnsi"/>
          <w:sz w:val="22"/>
          <w:szCs w:val="22"/>
        </w:rPr>
        <w:t>637-641</w:t>
      </w:r>
      <w:r w:rsidRPr="0050198D">
        <w:rPr>
          <w:rFonts w:ascii="TheSans UHH" w:hAnsi="TheSans UHH" w:cstheme="minorHAnsi"/>
          <w:sz w:val="22"/>
          <w:szCs w:val="22"/>
        </w:rPr>
        <w:t>.</w:t>
      </w:r>
    </w:p>
    <w:p w14:paraId="6E8AB534" w14:textId="77777777" w:rsidR="005D137C" w:rsidRPr="0050198D" w:rsidRDefault="005D137C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sz w:val="22"/>
          <w:szCs w:val="22"/>
          <w:lang w:val="de-CH"/>
        </w:rPr>
        <w:t>Die Befolgung des Völkerrechts zwischen Realismus, Konstruktivismus und Verhaltensökonomik</w:t>
      </w:r>
      <w:r w:rsidR="003D2B78" w:rsidRPr="0050198D">
        <w:rPr>
          <w:rFonts w:ascii="TheSans UHH" w:hAnsi="TheSans UHH" w:cstheme="minorHAnsi"/>
          <w:sz w:val="22"/>
          <w:szCs w:val="22"/>
          <w:lang w:val="de-CH"/>
        </w:rPr>
        <w:t>. I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n: Patrick Hilbert/Jochen Rauber (eds.), Warum befolgen wir Recht?  Rechtsverbindlichkeit und Rechtsbefolgung in interdisziplinärer Perspektive (Tübi</w:t>
      </w:r>
      <w:r w:rsidR="006E4D20" w:rsidRPr="0050198D">
        <w:rPr>
          <w:rFonts w:ascii="TheSans UHH" w:hAnsi="TheSans UHH" w:cstheme="minorHAnsi"/>
          <w:sz w:val="22"/>
          <w:szCs w:val="22"/>
          <w:lang w:val="de-CH"/>
        </w:rPr>
        <w:t xml:space="preserve">ngen, Siebeck/Mohr, 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2019)</w:t>
      </w:r>
      <w:r w:rsidR="006E4D20" w:rsidRPr="0050198D">
        <w:rPr>
          <w:rFonts w:ascii="TheSans UHH" w:hAnsi="TheSans UHH" w:cstheme="minorHAnsi"/>
          <w:sz w:val="22"/>
          <w:szCs w:val="22"/>
          <w:lang w:val="de-CH"/>
        </w:rPr>
        <w:t>, pp. 135-160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.</w:t>
      </w:r>
    </w:p>
    <w:p w14:paraId="5A567071" w14:textId="52C3AC06" w:rsidR="0036363F" w:rsidRPr="0050198D" w:rsidRDefault="0036363F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Introduction to the Symposium on Unilateral Targeted Sanctions</w:t>
      </w:r>
      <w:r w:rsidR="00D05B5A" w:rsidRPr="0050198D">
        <w:rPr>
          <w:rFonts w:ascii="TheSans UHH" w:hAnsi="TheSans UHH" w:cstheme="minorHAnsi"/>
          <w:i/>
          <w:sz w:val="22"/>
          <w:szCs w:val="22"/>
        </w:rPr>
        <w:t xml:space="preserve">. </w:t>
      </w:r>
      <w:r w:rsidR="00D05B5A" w:rsidRPr="0050198D">
        <w:rPr>
          <w:rFonts w:ascii="TheSans UHH" w:hAnsi="TheSans UHH" w:cstheme="minorHAnsi"/>
          <w:sz w:val="22"/>
          <w:szCs w:val="22"/>
        </w:rPr>
        <w:t>In:</w:t>
      </w:r>
      <w:r w:rsidRPr="0050198D">
        <w:rPr>
          <w:rFonts w:ascii="TheSans UHH" w:hAnsi="TheSans UHH" w:cstheme="minorHAnsi"/>
          <w:sz w:val="22"/>
          <w:szCs w:val="22"/>
        </w:rPr>
        <w:t xml:space="preserve"> 113 AJIL UNBOUND (April 2019), pp. 130-134</w:t>
      </w:r>
      <w:r w:rsidR="008E6417" w:rsidRPr="0050198D">
        <w:rPr>
          <w:rFonts w:ascii="TheSans UHH" w:hAnsi="TheSans UHH" w:cstheme="minorHAnsi"/>
          <w:sz w:val="22"/>
          <w:szCs w:val="22"/>
        </w:rPr>
        <w:t>.</w:t>
      </w:r>
      <w:r w:rsidR="00BE6246">
        <w:rPr>
          <w:rFonts w:ascii="TheSans UHH" w:hAnsi="TheSans UHH" w:cstheme="minorHAnsi"/>
          <w:sz w:val="22"/>
          <w:szCs w:val="22"/>
        </w:rPr>
        <w:t xml:space="preserve"> </w:t>
      </w:r>
      <w:r w:rsidR="00BE6246" w:rsidRPr="0050198D">
        <w:rPr>
          <w:rFonts w:ascii="TheSans UHH" w:hAnsi="TheSans UHH" w:cstheme="minorHAnsi"/>
          <w:iCs/>
          <w:sz w:val="22"/>
          <w:szCs w:val="22"/>
        </w:rPr>
        <w:t>(peer-reviewed journal)</w:t>
      </w:r>
    </w:p>
    <w:p w14:paraId="41249643" w14:textId="5EA184A3" w:rsidR="00041DFB" w:rsidRPr="0050198D" w:rsidRDefault="00041DFB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Demultilateralization: A Cognitive Psychological Perspective</w:t>
      </w:r>
      <w:r w:rsidR="00D05B5A" w:rsidRPr="0050198D">
        <w:rPr>
          <w:rFonts w:ascii="TheSans UHH" w:hAnsi="TheSans UHH" w:cstheme="minorHAnsi"/>
          <w:i/>
          <w:sz w:val="22"/>
          <w:szCs w:val="22"/>
        </w:rPr>
        <w:t>.</w:t>
      </w:r>
      <w:r w:rsidR="00D05B5A" w:rsidRPr="0050198D">
        <w:rPr>
          <w:rFonts w:ascii="TheSans UHH" w:hAnsi="TheSans UHH" w:cstheme="minorHAnsi"/>
          <w:sz w:val="22"/>
          <w:szCs w:val="22"/>
        </w:rPr>
        <w:t xml:space="preserve"> I</w:t>
      </w:r>
      <w:r w:rsidRPr="0050198D">
        <w:rPr>
          <w:rFonts w:ascii="TheSans UHH" w:hAnsi="TheSans UHH" w:cstheme="minorHAnsi"/>
          <w:sz w:val="22"/>
          <w:szCs w:val="22"/>
        </w:rPr>
        <w:t xml:space="preserve">n: The Postnational Constellation </w:t>
      </w:r>
      <w:r w:rsidR="008B0605" w:rsidRPr="0050198D">
        <w:rPr>
          <w:rFonts w:ascii="TheSans UHH" w:hAnsi="TheSans UHH" w:cstheme="minorHAnsi"/>
          <w:sz w:val="22"/>
          <w:szCs w:val="22"/>
        </w:rPr>
        <w:t xml:space="preserve">Revisited, 25 European Law Journal, Special Issue </w:t>
      </w:r>
      <w:r w:rsidRPr="0050198D">
        <w:rPr>
          <w:rFonts w:ascii="TheSans UHH" w:hAnsi="TheSans UHH" w:cstheme="minorHAnsi"/>
          <w:sz w:val="22"/>
          <w:szCs w:val="22"/>
        </w:rPr>
        <w:t>Celebrating Jürgen Habermas’ 90th Birthday (edited by Al</w:t>
      </w:r>
      <w:r w:rsidR="008B0605" w:rsidRPr="0050198D">
        <w:rPr>
          <w:rFonts w:ascii="TheSans UHH" w:hAnsi="TheSans UHH" w:cstheme="minorHAnsi"/>
          <w:sz w:val="22"/>
          <w:szCs w:val="22"/>
        </w:rPr>
        <w:t>exander Somek), 2019, pp. 487-493</w:t>
      </w:r>
      <w:r w:rsidRPr="0050198D">
        <w:rPr>
          <w:rFonts w:ascii="TheSans UHH" w:hAnsi="TheSans UHH" w:cstheme="minorHAnsi"/>
          <w:sz w:val="22"/>
          <w:szCs w:val="22"/>
        </w:rPr>
        <w:t xml:space="preserve"> (together with Johann Justus Vasel)</w:t>
      </w:r>
      <w:r w:rsidR="00155563">
        <w:rPr>
          <w:rFonts w:ascii="TheSans UHH" w:hAnsi="TheSans UHH" w:cstheme="minorHAnsi"/>
          <w:sz w:val="22"/>
          <w:szCs w:val="22"/>
        </w:rPr>
        <w:t>.</w:t>
      </w:r>
      <w:r w:rsidR="00BE6246">
        <w:rPr>
          <w:rFonts w:ascii="TheSans UHH" w:hAnsi="TheSans UHH" w:cstheme="minorHAnsi"/>
          <w:sz w:val="22"/>
          <w:szCs w:val="22"/>
        </w:rPr>
        <w:t xml:space="preserve"> </w:t>
      </w:r>
      <w:r w:rsidR="00BE6246" w:rsidRPr="0050198D">
        <w:rPr>
          <w:rFonts w:ascii="TheSans UHH" w:hAnsi="TheSans UHH" w:cstheme="minorHAnsi"/>
          <w:iCs/>
          <w:sz w:val="22"/>
          <w:szCs w:val="22"/>
        </w:rPr>
        <w:t>(peer-reviewed journal)</w:t>
      </w:r>
    </w:p>
    <w:p w14:paraId="33A561CE" w14:textId="3570BD80" w:rsidR="00041DFB" w:rsidRPr="0050198D" w:rsidRDefault="00041DFB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Beyond Rational Choice: International Trade Law and the Behavioral Political Economy of Protectionism</w:t>
      </w:r>
      <w:r w:rsidR="003D2B78" w:rsidRPr="0050198D">
        <w:rPr>
          <w:rFonts w:ascii="TheSans UHH" w:hAnsi="TheSans UHH" w:cstheme="minorHAnsi"/>
          <w:i/>
          <w:sz w:val="22"/>
          <w:szCs w:val="22"/>
        </w:rPr>
        <w:t>.</w:t>
      </w:r>
      <w:r w:rsidRPr="0050198D">
        <w:rPr>
          <w:rFonts w:ascii="TheSans UHH" w:hAnsi="TheSans UHH" w:cstheme="minorHAnsi"/>
          <w:sz w:val="22"/>
          <w:szCs w:val="22"/>
        </w:rPr>
        <w:t xml:space="preserve"> </w:t>
      </w:r>
      <w:r w:rsidR="003D2B78" w:rsidRPr="0050198D">
        <w:rPr>
          <w:rFonts w:ascii="TheSans UHH" w:hAnsi="TheSans UHH" w:cstheme="minorHAnsi"/>
          <w:sz w:val="22"/>
          <w:szCs w:val="22"/>
        </w:rPr>
        <w:t xml:space="preserve">In: </w:t>
      </w:r>
      <w:r w:rsidR="002D2AEC" w:rsidRPr="0050198D">
        <w:rPr>
          <w:rFonts w:ascii="TheSans UHH" w:hAnsi="TheSans UHH" w:cstheme="minorHAnsi"/>
          <w:sz w:val="22"/>
          <w:szCs w:val="22"/>
        </w:rPr>
        <w:t xml:space="preserve">22 (4) </w:t>
      </w:r>
      <w:r w:rsidRPr="0050198D">
        <w:rPr>
          <w:rFonts w:ascii="TheSans UHH" w:hAnsi="TheSans UHH" w:cstheme="minorHAnsi"/>
          <w:sz w:val="22"/>
          <w:szCs w:val="22"/>
        </w:rPr>
        <w:t xml:space="preserve">Journal of </w:t>
      </w:r>
      <w:r w:rsidR="00AB27A5" w:rsidRPr="0050198D">
        <w:rPr>
          <w:rFonts w:ascii="TheSans UHH" w:hAnsi="TheSans UHH" w:cstheme="minorHAnsi"/>
          <w:sz w:val="22"/>
          <w:szCs w:val="22"/>
        </w:rPr>
        <w:t>International Economic Law (2019</w:t>
      </w:r>
      <w:r w:rsidR="002D2AEC" w:rsidRPr="0050198D">
        <w:rPr>
          <w:rFonts w:ascii="TheSans UHH" w:hAnsi="TheSans UHH" w:cstheme="minorHAnsi"/>
          <w:sz w:val="22"/>
          <w:szCs w:val="22"/>
        </w:rPr>
        <w:t xml:space="preserve">), </w:t>
      </w:r>
      <w:r w:rsidR="00E35EBA" w:rsidRPr="0050198D">
        <w:rPr>
          <w:rFonts w:ascii="TheSans UHH" w:hAnsi="TheSans UHH" w:cstheme="minorHAnsi"/>
          <w:sz w:val="22"/>
          <w:szCs w:val="22"/>
        </w:rPr>
        <w:t>pp. 601–628</w:t>
      </w:r>
      <w:r w:rsidR="002D2AEC" w:rsidRPr="0050198D">
        <w:rPr>
          <w:rFonts w:ascii="TheSans UHH" w:hAnsi="TheSans UHH" w:cstheme="minorHAnsi"/>
          <w:sz w:val="22"/>
          <w:szCs w:val="22"/>
        </w:rPr>
        <w:t xml:space="preserve"> </w:t>
      </w:r>
      <w:r w:rsidRPr="0050198D">
        <w:rPr>
          <w:rFonts w:ascii="TheSans UHH" w:hAnsi="TheSans UHH" w:cstheme="minorHAnsi"/>
          <w:sz w:val="22"/>
          <w:szCs w:val="22"/>
        </w:rPr>
        <w:t>(with Jürgen Kurtz)</w:t>
      </w:r>
      <w:r w:rsidR="00D05B5A" w:rsidRPr="0050198D">
        <w:rPr>
          <w:rFonts w:ascii="TheSans UHH" w:hAnsi="TheSans UHH" w:cstheme="minorHAnsi"/>
          <w:sz w:val="22"/>
          <w:szCs w:val="22"/>
        </w:rPr>
        <w:t>.</w:t>
      </w:r>
      <w:r w:rsidRPr="0050198D">
        <w:rPr>
          <w:rFonts w:ascii="TheSans UHH" w:hAnsi="TheSans UHH" w:cstheme="minorHAnsi"/>
          <w:sz w:val="22"/>
          <w:szCs w:val="22"/>
        </w:rPr>
        <w:t xml:space="preserve"> </w:t>
      </w:r>
      <w:r w:rsidR="00BE6246" w:rsidRPr="0050198D">
        <w:rPr>
          <w:rFonts w:ascii="TheSans UHH" w:hAnsi="TheSans UHH" w:cstheme="minorHAnsi"/>
          <w:iCs/>
          <w:sz w:val="22"/>
          <w:szCs w:val="22"/>
        </w:rPr>
        <w:t>(peer-reviewed journal)</w:t>
      </w:r>
    </w:p>
    <w:p w14:paraId="6AA5F107" w14:textId="45C02FF8" w:rsidR="00AD6B10" w:rsidRPr="0050198D" w:rsidRDefault="00AD6B10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/>
          <w:sz w:val="22"/>
          <w:szCs w:val="22"/>
        </w:rPr>
      </w:pPr>
      <w:bookmarkStart w:id="4" w:name="_Hlk76673027"/>
      <w:r w:rsidRPr="0050198D">
        <w:rPr>
          <w:rFonts w:ascii="TheSans UHH" w:hAnsi="TheSans UHH" w:cstheme="minorHAnsi"/>
          <w:i/>
          <w:sz w:val="22"/>
          <w:szCs w:val="22"/>
        </w:rPr>
        <w:t xml:space="preserve">Experimental Insights for International Legal Theory. </w:t>
      </w:r>
      <w:r w:rsidRPr="0050198D">
        <w:rPr>
          <w:rFonts w:ascii="TheSans UHH" w:hAnsi="TheSans UHH" w:cstheme="minorHAnsi"/>
          <w:sz w:val="22"/>
          <w:szCs w:val="22"/>
        </w:rPr>
        <w:t>In:</w:t>
      </w:r>
      <w:r w:rsidRPr="0050198D">
        <w:rPr>
          <w:rFonts w:ascii="TheSans UHH" w:hAnsi="TheSans UHH" w:cstheme="minorHAnsi"/>
          <w:i/>
          <w:sz w:val="22"/>
          <w:szCs w:val="22"/>
        </w:rPr>
        <w:t xml:space="preserve"> </w:t>
      </w:r>
      <w:r w:rsidRPr="0050198D">
        <w:rPr>
          <w:rFonts w:ascii="TheSans UHH" w:hAnsi="TheSans UHH" w:cstheme="minorHAnsi"/>
          <w:sz w:val="22"/>
          <w:szCs w:val="22"/>
        </w:rPr>
        <w:t>30(4)</w:t>
      </w:r>
      <w:r w:rsidRPr="0050198D">
        <w:rPr>
          <w:rFonts w:ascii="TheSans UHH" w:hAnsi="TheSans UHH" w:cstheme="minorHAnsi"/>
          <w:i/>
          <w:sz w:val="22"/>
          <w:szCs w:val="22"/>
        </w:rPr>
        <w:t xml:space="preserve"> </w:t>
      </w:r>
      <w:r w:rsidRPr="0050198D">
        <w:rPr>
          <w:rFonts w:ascii="TheSans UHH" w:hAnsi="TheSans UHH" w:cstheme="minorHAnsi"/>
          <w:sz w:val="22"/>
          <w:szCs w:val="22"/>
        </w:rPr>
        <w:t>European Journal of International Law (2019), pp. 1237–1262</w:t>
      </w:r>
      <w:r w:rsidR="00D33D61" w:rsidRPr="0050198D">
        <w:rPr>
          <w:rFonts w:ascii="TheSans UHH" w:hAnsi="TheSans UHH" w:cstheme="minorHAnsi"/>
          <w:sz w:val="22"/>
          <w:szCs w:val="22"/>
        </w:rPr>
        <w:t>.</w:t>
      </w:r>
      <w:r w:rsidR="00BE6246">
        <w:rPr>
          <w:rFonts w:ascii="TheSans UHH" w:hAnsi="TheSans UHH" w:cstheme="minorHAnsi"/>
          <w:sz w:val="22"/>
          <w:szCs w:val="22"/>
        </w:rPr>
        <w:t xml:space="preserve"> </w:t>
      </w:r>
      <w:r w:rsidR="00BE6246" w:rsidRPr="0050198D">
        <w:rPr>
          <w:rFonts w:ascii="TheSans UHH" w:hAnsi="TheSans UHH" w:cstheme="minorHAnsi"/>
          <w:iCs/>
          <w:sz w:val="22"/>
          <w:szCs w:val="22"/>
        </w:rPr>
        <w:t>(peer-reviewed journal)</w:t>
      </w:r>
    </w:p>
    <w:p w14:paraId="7B1C8789" w14:textId="2B98903D" w:rsidR="00AD6B10" w:rsidRPr="0050198D" w:rsidRDefault="00AD6B10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/>
          <w:sz w:val="22"/>
          <w:szCs w:val="22"/>
        </w:rPr>
      </w:pPr>
      <w:bookmarkStart w:id="5" w:name="_Hlk76673052"/>
      <w:bookmarkEnd w:id="4"/>
      <w:r w:rsidRPr="0050198D">
        <w:rPr>
          <w:rFonts w:ascii="TheSans UHH" w:hAnsi="TheSans UHH" w:cstheme="minorHAnsi"/>
          <w:i/>
          <w:sz w:val="22"/>
          <w:szCs w:val="22"/>
        </w:rPr>
        <w:t>Introduction to</w:t>
      </w:r>
      <w:r w:rsidRPr="0050198D">
        <w:rPr>
          <w:rFonts w:ascii="TheSans UHH" w:hAnsi="TheSans UHH" w:cstheme="minorHAnsi"/>
          <w:sz w:val="22"/>
          <w:szCs w:val="22"/>
        </w:rPr>
        <w:t xml:space="preserve"> Special Issue</w:t>
      </w:r>
      <w:r w:rsidRPr="0050198D">
        <w:rPr>
          <w:rFonts w:ascii="TheSans UHH" w:hAnsi="TheSans UHH" w:cstheme="minorHAnsi"/>
          <w:i/>
          <w:sz w:val="22"/>
          <w:szCs w:val="22"/>
        </w:rPr>
        <w:t xml:space="preserve"> ‘The Psychology of International Law’. </w:t>
      </w:r>
      <w:r w:rsidRPr="0050198D">
        <w:rPr>
          <w:rFonts w:ascii="TheSans UHH" w:hAnsi="TheSans UHH" w:cstheme="minorHAnsi"/>
          <w:sz w:val="22"/>
          <w:szCs w:val="22"/>
        </w:rPr>
        <w:t>In</w:t>
      </w:r>
      <w:r w:rsidRPr="0050198D">
        <w:rPr>
          <w:rFonts w:ascii="TheSans UHH" w:hAnsi="TheSans UHH" w:cstheme="minorHAnsi"/>
          <w:i/>
          <w:sz w:val="22"/>
          <w:szCs w:val="22"/>
        </w:rPr>
        <w:t>:</w:t>
      </w:r>
      <w:r w:rsidRPr="0050198D">
        <w:rPr>
          <w:rFonts w:ascii="TheSans UHH" w:hAnsi="TheSans UHH" w:cstheme="minorHAnsi"/>
          <w:sz w:val="22"/>
          <w:szCs w:val="22"/>
        </w:rPr>
        <w:t xml:space="preserve"> 30 (4) European Journal of International Law (2019), pp. 1225–1236 (together with Tomer Broude)</w:t>
      </w:r>
      <w:r w:rsidR="00155563">
        <w:rPr>
          <w:rFonts w:ascii="TheSans UHH" w:hAnsi="TheSans UHH" w:cstheme="minorHAnsi"/>
          <w:sz w:val="22"/>
          <w:szCs w:val="22"/>
        </w:rPr>
        <w:t>.</w:t>
      </w:r>
      <w:r w:rsidR="00BE6246">
        <w:rPr>
          <w:rFonts w:ascii="TheSans UHH" w:hAnsi="TheSans UHH" w:cstheme="minorHAnsi"/>
          <w:sz w:val="22"/>
          <w:szCs w:val="22"/>
        </w:rPr>
        <w:t xml:space="preserve"> </w:t>
      </w:r>
      <w:r w:rsidR="00BE6246" w:rsidRPr="0050198D">
        <w:rPr>
          <w:rFonts w:ascii="TheSans UHH" w:hAnsi="TheSans UHH" w:cstheme="minorHAnsi"/>
          <w:iCs/>
          <w:sz w:val="22"/>
          <w:szCs w:val="22"/>
        </w:rPr>
        <w:t>(peer-reviewed journal)</w:t>
      </w:r>
    </w:p>
    <w:bookmarkEnd w:id="5"/>
    <w:p w14:paraId="1088857D" w14:textId="77777777" w:rsidR="00E35EBA" w:rsidRPr="0050198D" w:rsidRDefault="00E35EBA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 xml:space="preserve">Arbitration from a Law and Economics Perspective. </w:t>
      </w:r>
      <w:r w:rsidRPr="0050198D">
        <w:rPr>
          <w:rFonts w:ascii="TheSans UHH" w:hAnsi="TheSans UHH" w:cstheme="minorHAnsi"/>
          <w:sz w:val="22"/>
          <w:szCs w:val="22"/>
        </w:rPr>
        <w:t>In: Thomas Schultz and Frederico Ortino (eds.), The Oxford Handbook of International Arbitration (Oxford: Oxford Un</w:t>
      </w:r>
      <w:r w:rsidR="00AD3590" w:rsidRPr="0050198D">
        <w:rPr>
          <w:rFonts w:ascii="TheSans UHH" w:hAnsi="TheSans UHH" w:cstheme="minorHAnsi"/>
          <w:sz w:val="22"/>
          <w:szCs w:val="22"/>
        </w:rPr>
        <w:t>iversity Press</w:t>
      </w:r>
      <w:r w:rsidRPr="0050198D">
        <w:rPr>
          <w:rFonts w:ascii="TheSans UHH" w:hAnsi="TheSans UHH" w:cstheme="minorHAnsi"/>
          <w:sz w:val="22"/>
          <w:szCs w:val="22"/>
        </w:rPr>
        <w:t xml:space="preserve"> 2020)</w:t>
      </w:r>
      <w:r w:rsidR="00AD3590" w:rsidRPr="0050198D">
        <w:rPr>
          <w:rFonts w:ascii="TheSans UHH" w:hAnsi="TheSans UHH" w:cstheme="minorHAnsi"/>
          <w:sz w:val="22"/>
          <w:szCs w:val="22"/>
        </w:rPr>
        <w:t>, pp. 874-894</w:t>
      </w:r>
      <w:r w:rsidRPr="0050198D">
        <w:rPr>
          <w:rFonts w:ascii="TheSans UHH" w:hAnsi="TheSans UHH" w:cstheme="minorHAnsi"/>
          <w:sz w:val="22"/>
          <w:szCs w:val="22"/>
        </w:rPr>
        <w:t xml:space="preserve"> (together with Tomer Broude).</w:t>
      </w:r>
    </w:p>
    <w:p w14:paraId="6075C37B" w14:textId="77777777" w:rsidR="0036363F" w:rsidRPr="0050198D" w:rsidRDefault="0036363F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The Concept of Law Revisited: A Psychological Approach to Legal Theory</w:t>
      </w:r>
      <w:r w:rsidR="003D2B78" w:rsidRPr="0050198D">
        <w:rPr>
          <w:rFonts w:ascii="TheSans UHH" w:hAnsi="TheSans UHH" w:cstheme="minorHAnsi"/>
          <w:i/>
          <w:sz w:val="22"/>
          <w:szCs w:val="22"/>
        </w:rPr>
        <w:t>.</w:t>
      </w:r>
      <w:r w:rsidR="003D2B78" w:rsidRPr="0050198D">
        <w:rPr>
          <w:rFonts w:ascii="TheSans UHH" w:hAnsi="TheSans UHH" w:cstheme="minorHAnsi"/>
          <w:sz w:val="22"/>
          <w:szCs w:val="22"/>
        </w:rPr>
        <w:t xml:space="preserve"> I</w:t>
      </w:r>
      <w:r w:rsidRPr="0050198D">
        <w:rPr>
          <w:rFonts w:ascii="TheSans UHH" w:hAnsi="TheSans UHH" w:cstheme="minorHAnsi"/>
          <w:sz w:val="22"/>
          <w:szCs w:val="22"/>
        </w:rPr>
        <w:t>n: Christoph Bezemek, Michael Potacs, Alexander Somek (eds.), Vienna Lectures on Legal Philosophy, Volume 2, (Oxford: H</w:t>
      </w:r>
      <w:r w:rsidR="00AD3590" w:rsidRPr="0050198D">
        <w:rPr>
          <w:rFonts w:ascii="TheSans UHH" w:hAnsi="TheSans UHH" w:cstheme="minorHAnsi"/>
          <w:sz w:val="22"/>
          <w:szCs w:val="22"/>
        </w:rPr>
        <w:t>art Publishing</w:t>
      </w:r>
      <w:r w:rsidR="00AB27A5" w:rsidRPr="0050198D">
        <w:rPr>
          <w:rFonts w:ascii="TheSans UHH" w:hAnsi="TheSans UHH" w:cstheme="minorHAnsi"/>
          <w:sz w:val="22"/>
          <w:szCs w:val="22"/>
        </w:rPr>
        <w:t xml:space="preserve"> 2020</w:t>
      </w:r>
      <w:r w:rsidRPr="0050198D">
        <w:rPr>
          <w:rFonts w:ascii="TheSans UHH" w:hAnsi="TheSans UHH" w:cstheme="minorHAnsi"/>
          <w:sz w:val="22"/>
          <w:szCs w:val="22"/>
        </w:rPr>
        <w:t>)</w:t>
      </w:r>
      <w:r w:rsidR="00AD3590" w:rsidRPr="0050198D">
        <w:rPr>
          <w:rFonts w:ascii="TheSans UHH" w:hAnsi="TheSans UHH" w:cstheme="minorHAnsi"/>
          <w:sz w:val="22"/>
          <w:szCs w:val="22"/>
        </w:rPr>
        <w:t>, pp. 185-205</w:t>
      </w:r>
      <w:r w:rsidR="003D2B78" w:rsidRPr="0050198D">
        <w:rPr>
          <w:rFonts w:ascii="TheSans UHH" w:hAnsi="TheSans UHH" w:cstheme="minorHAnsi"/>
          <w:sz w:val="22"/>
          <w:szCs w:val="22"/>
        </w:rPr>
        <w:t>.</w:t>
      </w:r>
    </w:p>
    <w:p w14:paraId="20D932EE" w14:textId="281861D0" w:rsidR="00AD6B10" w:rsidRPr="0050198D" w:rsidRDefault="00AD6B10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DE"/>
        </w:rPr>
      </w:pPr>
      <w:bookmarkStart w:id="6" w:name="_Hlk76673192"/>
      <w:r w:rsidRPr="0050198D">
        <w:rPr>
          <w:rFonts w:ascii="TheSans UHH" w:hAnsi="TheSans UHH" w:cstheme="minorHAnsi"/>
          <w:i/>
          <w:sz w:val="22"/>
          <w:szCs w:val="22"/>
          <w:lang w:val="de-DE"/>
        </w:rPr>
        <w:t xml:space="preserve">Die Bedeutung der ökonomischen Analyse für das Öffentliche Recht. </w:t>
      </w:r>
      <w:r w:rsidRPr="0050198D">
        <w:rPr>
          <w:rFonts w:ascii="TheSans UHH" w:hAnsi="TheSans UHH" w:cstheme="minorHAnsi"/>
          <w:sz w:val="22"/>
          <w:szCs w:val="22"/>
          <w:lang w:val="de-DE"/>
        </w:rPr>
        <w:t>In: Sebastian Bretthauer/Christina Henrich/Berit Völzmann/Leonard Wolckenhaar/Sören Zimmermann (eds.), Wandlungen im Öffentlichen Recht. Festschrift zu 60 Jahren Assistententagung, (Baden-Baden: Nomos 2020), pp. 417-434 (with Armin Steinbach)</w:t>
      </w:r>
      <w:r w:rsidR="00155563">
        <w:rPr>
          <w:rFonts w:ascii="TheSans UHH" w:hAnsi="TheSans UHH" w:cstheme="minorHAnsi"/>
          <w:sz w:val="22"/>
          <w:szCs w:val="22"/>
          <w:lang w:val="de-DE"/>
        </w:rPr>
        <w:t>.</w:t>
      </w:r>
    </w:p>
    <w:p w14:paraId="4783A7DB" w14:textId="77777777" w:rsidR="00AD6B10" w:rsidRPr="0050198D" w:rsidRDefault="00AD6B10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DE"/>
        </w:rPr>
      </w:pPr>
      <w:bookmarkStart w:id="7" w:name="_Hlk76673256"/>
      <w:bookmarkEnd w:id="6"/>
      <w:r w:rsidRPr="0050198D">
        <w:rPr>
          <w:rFonts w:ascii="TheSans UHH" w:hAnsi="TheSans UHH" w:cstheme="minorHAnsi"/>
          <w:i/>
          <w:sz w:val="22"/>
          <w:szCs w:val="22"/>
          <w:lang w:val="de-DE"/>
        </w:rPr>
        <w:t xml:space="preserve">Ökonomische Analyse und Rechtsanwendung. </w:t>
      </w:r>
      <w:r w:rsidRPr="0050198D">
        <w:rPr>
          <w:rFonts w:ascii="TheSans UHH" w:hAnsi="TheSans UHH" w:cstheme="minorHAnsi"/>
          <w:sz w:val="22"/>
          <w:szCs w:val="22"/>
          <w:lang w:val="de-DE"/>
        </w:rPr>
        <w:t>In: Michael Lang et al. (eds.), Wirtschaftliche Betrachtungsweise im Recht (Wien: Linde-Verlag, 2020), pp. 1-21</w:t>
      </w:r>
      <w:r w:rsidR="00D33D61" w:rsidRPr="0050198D">
        <w:rPr>
          <w:rFonts w:ascii="TheSans UHH" w:hAnsi="TheSans UHH" w:cstheme="minorHAnsi"/>
          <w:sz w:val="22"/>
          <w:szCs w:val="22"/>
          <w:lang w:val="de-DE"/>
        </w:rPr>
        <w:t>.</w:t>
      </w:r>
    </w:p>
    <w:bookmarkEnd w:id="7"/>
    <w:p w14:paraId="20CB5CC5" w14:textId="4A6D2B79" w:rsidR="0057558E" w:rsidRPr="00155563" w:rsidRDefault="0057558E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18"/>
          <w:szCs w:val="18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Economic Analysis of International Adjudication</w:t>
      </w:r>
      <w:r w:rsidRPr="0050198D">
        <w:rPr>
          <w:rFonts w:ascii="TheSans UHH" w:hAnsi="TheSans UHH" w:cstheme="minorHAnsi"/>
          <w:sz w:val="22"/>
          <w:szCs w:val="22"/>
        </w:rPr>
        <w:t>. In: Max Planck Encyclopedia of Procedural International Law (Oxford: Oxford University Press</w:t>
      </w:r>
      <w:r w:rsidR="00F559F9" w:rsidRPr="0050198D">
        <w:rPr>
          <w:rFonts w:ascii="TheSans UHH" w:hAnsi="TheSans UHH" w:cstheme="minorHAnsi"/>
          <w:sz w:val="22"/>
          <w:szCs w:val="22"/>
        </w:rPr>
        <w:t xml:space="preserve"> 2020</w:t>
      </w:r>
      <w:r w:rsidRPr="0050198D">
        <w:rPr>
          <w:rFonts w:ascii="TheSans UHH" w:hAnsi="TheSans UHH" w:cstheme="minorHAnsi"/>
          <w:sz w:val="22"/>
          <w:szCs w:val="22"/>
        </w:rPr>
        <w:t>) (together with Tomer Broude)</w:t>
      </w:r>
      <w:r w:rsidR="00155563">
        <w:rPr>
          <w:rFonts w:ascii="TheSans UHH" w:hAnsi="TheSans UHH" w:cstheme="minorHAnsi"/>
          <w:sz w:val="22"/>
          <w:szCs w:val="22"/>
        </w:rPr>
        <w:t>.</w:t>
      </w:r>
      <w:r w:rsidR="00F97989" w:rsidRPr="0050198D">
        <w:rPr>
          <w:rFonts w:ascii="TheSans UHH" w:hAnsi="TheSans UHH" w:cstheme="minorHAnsi"/>
          <w:sz w:val="22"/>
          <w:szCs w:val="22"/>
        </w:rPr>
        <w:br/>
      </w:r>
      <w:r w:rsidR="00F97989" w:rsidRPr="00155563">
        <w:rPr>
          <w:rFonts w:ascii="TheSans UHH" w:hAnsi="TheSans UHH" w:cstheme="minorHAnsi"/>
          <w:sz w:val="18"/>
          <w:szCs w:val="18"/>
        </w:rPr>
        <w:t>Available at:</w:t>
      </w:r>
      <w:r w:rsidRPr="00155563">
        <w:rPr>
          <w:rFonts w:ascii="TheSans UHH" w:hAnsi="TheSans UHH" w:cstheme="minorHAnsi"/>
          <w:sz w:val="18"/>
          <w:szCs w:val="18"/>
        </w:rPr>
        <w:t xml:space="preserve"> </w:t>
      </w:r>
      <w:hyperlink r:id="rId21" w:history="1">
        <w:r w:rsidR="00F559F9" w:rsidRPr="00155563">
          <w:rPr>
            <w:rStyle w:val="Hyperlink"/>
            <w:rFonts w:ascii="TheSans UHH" w:hAnsi="TheSans UHH" w:cstheme="minorHAnsi"/>
            <w:sz w:val="18"/>
            <w:szCs w:val="18"/>
          </w:rPr>
          <w:t>https://opil.ouplaw.com/view/10.1093/law-mpeipro/e3337.013.3337/law-mpeipro-e3337</w:t>
        </w:r>
      </w:hyperlink>
    </w:p>
    <w:p w14:paraId="6903DA91" w14:textId="2B27850B" w:rsidR="00091E02" w:rsidRPr="0050198D" w:rsidRDefault="00F559F9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Behavioural Approaches to International Adjudication</w:t>
      </w:r>
      <w:r w:rsidRPr="0050198D">
        <w:rPr>
          <w:rFonts w:ascii="TheSans UHH" w:hAnsi="TheSans UHH" w:cstheme="minorHAnsi"/>
          <w:sz w:val="22"/>
          <w:szCs w:val="22"/>
        </w:rPr>
        <w:t>. In: Max Planck Encyclopedia of Procedural International Law (Oxford: Oxford University Press 2021), (together with Tomer Broude)</w:t>
      </w:r>
      <w:r w:rsidR="00155563">
        <w:rPr>
          <w:rFonts w:ascii="TheSans UHH" w:hAnsi="TheSans UHH" w:cstheme="minorHAnsi"/>
          <w:sz w:val="22"/>
          <w:szCs w:val="22"/>
        </w:rPr>
        <w:t>.</w:t>
      </w:r>
      <w:r w:rsidRPr="0050198D">
        <w:rPr>
          <w:rFonts w:ascii="TheSans UHH" w:hAnsi="TheSans UHH" w:cstheme="minorHAnsi"/>
          <w:sz w:val="22"/>
          <w:szCs w:val="22"/>
        </w:rPr>
        <w:t xml:space="preserve"> </w:t>
      </w:r>
      <w:r w:rsidR="00F97989" w:rsidRPr="0050198D">
        <w:rPr>
          <w:rFonts w:ascii="TheSans UHH" w:hAnsi="TheSans UHH" w:cstheme="minorHAnsi"/>
          <w:sz w:val="22"/>
          <w:szCs w:val="22"/>
        </w:rPr>
        <w:br/>
      </w:r>
      <w:r w:rsidR="00F97989" w:rsidRPr="00155563">
        <w:rPr>
          <w:rFonts w:ascii="TheSans UHH" w:hAnsi="TheSans UHH" w:cstheme="minorHAnsi"/>
          <w:sz w:val="18"/>
          <w:szCs w:val="18"/>
        </w:rPr>
        <w:t>Available at:</w:t>
      </w:r>
      <w:r w:rsidR="00F97989" w:rsidRPr="00155563">
        <w:rPr>
          <w:rFonts w:ascii="TheSans UHH" w:hAnsi="TheSans UHH"/>
          <w:sz w:val="18"/>
          <w:szCs w:val="18"/>
        </w:rPr>
        <w:t xml:space="preserve"> </w:t>
      </w:r>
      <w:hyperlink r:id="rId22" w:history="1">
        <w:r w:rsidR="00F97989" w:rsidRPr="00155563">
          <w:rPr>
            <w:rStyle w:val="Hyperlink"/>
            <w:rFonts w:ascii="TheSans UHH" w:hAnsi="TheSans UHH" w:cstheme="minorHAnsi"/>
            <w:sz w:val="18"/>
            <w:szCs w:val="18"/>
          </w:rPr>
          <w:t>https://opil.ouplaw.com/view/10.1093/law-mpeipro/e3542.013.3542/law-mpeipro-e3542</w:t>
        </w:r>
      </w:hyperlink>
      <w:r w:rsidR="00F97989" w:rsidRPr="0050198D">
        <w:rPr>
          <w:rFonts w:ascii="TheSans UHH" w:hAnsi="TheSans UHH" w:cstheme="minorHAnsi"/>
          <w:sz w:val="22"/>
          <w:szCs w:val="22"/>
        </w:rPr>
        <w:br/>
      </w:r>
    </w:p>
    <w:p w14:paraId="45BFD9AB" w14:textId="7E324166" w:rsidR="00F559F9" w:rsidRPr="0050198D" w:rsidRDefault="00F559F9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DE"/>
        </w:rPr>
      </w:pPr>
      <w:r w:rsidRPr="0050198D">
        <w:rPr>
          <w:rFonts w:ascii="TheSans UHH" w:hAnsi="TheSans UHH" w:cstheme="minorHAnsi"/>
          <w:i/>
          <w:sz w:val="22"/>
          <w:szCs w:val="22"/>
          <w:lang w:val="de-DE"/>
        </w:rPr>
        <w:t>Entwicklung, Wirtschaft(swachstum) und internationale Korruptionsbekämpfung</w:t>
      </w:r>
      <w:r w:rsidRPr="0050198D">
        <w:rPr>
          <w:rFonts w:ascii="TheSans UHH" w:hAnsi="TheSans UHH" w:cstheme="minorHAnsi"/>
          <w:sz w:val="22"/>
          <w:szCs w:val="22"/>
          <w:lang w:val="de-DE"/>
        </w:rPr>
        <w:t>. In</w:t>
      </w:r>
      <w:r w:rsidR="0079650E" w:rsidRPr="0050198D">
        <w:rPr>
          <w:rFonts w:ascii="TheSans UHH" w:hAnsi="TheSans UHH" w:cstheme="minorHAnsi"/>
          <w:sz w:val="22"/>
          <w:szCs w:val="22"/>
          <w:lang w:val="de-DE"/>
        </w:rPr>
        <w:t>:</w:t>
      </w:r>
      <w:r w:rsidRPr="0050198D">
        <w:rPr>
          <w:rFonts w:ascii="TheSans UHH" w:hAnsi="TheSans UHH" w:cstheme="minorHAnsi"/>
          <w:sz w:val="22"/>
          <w:szCs w:val="22"/>
          <w:lang w:val="de-DE"/>
        </w:rPr>
        <w:t xml:space="preserve"> Aus Politik und Zeitgeschichte (APuZ), </w:t>
      </w:r>
      <w:r w:rsidR="00CB1983" w:rsidRPr="0050198D">
        <w:rPr>
          <w:rFonts w:ascii="TheSans UHH" w:hAnsi="TheSans UHH" w:cs="CIDFont+F1"/>
          <w:sz w:val="22"/>
          <w:szCs w:val="22"/>
          <w:lang w:val="de-DE"/>
        </w:rPr>
        <w:t>Nr. 19-20/2021,</w:t>
      </w:r>
      <w:r w:rsidRPr="0050198D">
        <w:rPr>
          <w:rFonts w:ascii="TheSans UHH" w:hAnsi="TheSans UHH" w:cstheme="minorHAnsi"/>
          <w:sz w:val="22"/>
          <w:szCs w:val="22"/>
          <w:lang w:val="de-DE"/>
        </w:rPr>
        <w:t xml:space="preserve"> 2021.</w:t>
      </w:r>
    </w:p>
    <w:p w14:paraId="6C0E3CD3" w14:textId="1ED77F7F" w:rsidR="00177A4B" w:rsidRPr="0050198D" w:rsidRDefault="00177A4B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Economic Analysis of International Law.</w:t>
      </w:r>
      <w:r w:rsidRPr="0050198D">
        <w:rPr>
          <w:rFonts w:ascii="TheSans UHH" w:hAnsi="TheSans UHH" w:cstheme="minorHAnsi"/>
          <w:sz w:val="22"/>
          <w:szCs w:val="22"/>
        </w:rPr>
        <w:t xml:space="preserve"> In: Rossana Deplano and Nicholas Tsagourias (eds.), Research Methods in International Law: A Handbook (Cheltenham, Edward Elgar, 2021), pp. 367-385 (with Ivana Stradner)</w:t>
      </w:r>
      <w:r w:rsidR="00155563">
        <w:rPr>
          <w:rFonts w:ascii="TheSans UHH" w:hAnsi="TheSans UHH" w:cstheme="minorHAnsi"/>
          <w:sz w:val="22"/>
          <w:szCs w:val="22"/>
        </w:rPr>
        <w:t>.</w:t>
      </w:r>
    </w:p>
    <w:p w14:paraId="3656107C" w14:textId="4A364D18" w:rsidR="00D9222E" w:rsidRPr="00155563" w:rsidRDefault="00177A4B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iCs/>
          <w:sz w:val="18"/>
          <w:szCs w:val="18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 xml:space="preserve">Rewarding in International Law, </w:t>
      </w:r>
      <w:r w:rsidRPr="0050198D">
        <w:rPr>
          <w:rFonts w:ascii="TheSans UHH" w:hAnsi="TheSans UHH" w:cstheme="minorHAnsi"/>
          <w:sz w:val="22"/>
          <w:szCs w:val="22"/>
        </w:rPr>
        <w:t>115 American Journal of International Law, Issue 2 (2021), pp. 195-241 (with Betül Simsek)</w:t>
      </w:r>
      <w:r w:rsidR="00155563">
        <w:rPr>
          <w:rFonts w:ascii="TheSans UHH" w:hAnsi="TheSans UHH" w:cstheme="minorHAnsi"/>
          <w:sz w:val="22"/>
          <w:szCs w:val="22"/>
        </w:rPr>
        <w:t>.</w:t>
      </w:r>
      <w:r w:rsidR="00BE6246">
        <w:rPr>
          <w:rFonts w:ascii="TheSans UHH" w:hAnsi="TheSans UHH" w:cstheme="minorHAnsi"/>
          <w:sz w:val="22"/>
          <w:szCs w:val="22"/>
        </w:rPr>
        <w:t xml:space="preserve"> </w:t>
      </w:r>
      <w:r w:rsidR="00BE6246" w:rsidRPr="0050198D">
        <w:rPr>
          <w:rFonts w:ascii="TheSans UHH" w:hAnsi="TheSans UHH" w:cstheme="minorHAnsi"/>
          <w:iCs/>
          <w:sz w:val="22"/>
          <w:szCs w:val="22"/>
        </w:rPr>
        <w:t>(peer-reviewed journal)</w:t>
      </w:r>
      <w:r w:rsidR="00091E02" w:rsidRPr="0050198D">
        <w:rPr>
          <w:rFonts w:ascii="TheSans UHH" w:hAnsi="TheSans UHH" w:cstheme="minorHAnsi"/>
          <w:sz w:val="22"/>
          <w:szCs w:val="22"/>
        </w:rPr>
        <w:br/>
      </w:r>
      <w:r w:rsidR="00806F66" w:rsidRPr="00155563">
        <w:rPr>
          <w:rFonts w:ascii="TheSans UHH" w:hAnsi="TheSans UHH" w:cstheme="minorHAnsi"/>
          <w:iCs/>
          <w:sz w:val="18"/>
          <w:szCs w:val="18"/>
        </w:rPr>
        <w:t xml:space="preserve">115 </w:t>
      </w:r>
      <w:r w:rsidR="00D9222E" w:rsidRPr="00155563">
        <w:rPr>
          <w:rFonts w:ascii="TheSans UHH" w:hAnsi="TheSans UHH" w:cstheme="minorHAnsi"/>
          <w:iCs/>
          <w:sz w:val="18"/>
          <w:szCs w:val="18"/>
        </w:rPr>
        <w:t>AJIL Unbound</w:t>
      </w:r>
      <w:r w:rsidR="00806F66" w:rsidRPr="00155563">
        <w:rPr>
          <w:rFonts w:ascii="TheSans UHH" w:hAnsi="TheSans UHH" w:cstheme="minorHAnsi"/>
          <w:iCs/>
          <w:sz w:val="18"/>
          <w:szCs w:val="18"/>
        </w:rPr>
        <w:t xml:space="preserve"> 207 et seqq,</w:t>
      </w:r>
      <w:r w:rsidR="00D9222E" w:rsidRPr="00155563">
        <w:rPr>
          <w:rFonts w:ascii="TheSans UHH" w:hAnsi="TheSans UHH" w:cstheme="minorHAnsi"/>
          <w:iCs/>
          <w:sz w:val="18"/>
          <w:szCs w:val="18"/>
        </w:rPr>
        <w:t xml:space="preserve"> June 2021</w:t>
      </w:r>
      <w:r w:rsidR="008C473D" w:rsidRPr="00155563">
        <w:rPr>
          <w:rFonts w:ascii="TheSans UHH" w:hAnsi="TheSans UHH" w:cstheme="minorHAnsi"/>
          <w:iCs/>
          <w:sz w:val="18"/>
          <w:szCs w:val="18"/>
        </w:rPr>
        <w:t xml:space="preserve"> </w:t>
      </w:r>
      <w:r w:rsidR="00D9222E" w:rsidRPr="00155563">
        <w:rPr>
          <w:rFonts w:ascii="TheSans UHH" w:hAnsi="TheSans UHH" w:cstheme="minorHAnsi"/>
          <w:iCs/>
          <w:sz w:val="18"/>
          <w:szCs w:val="18"/>
        </w:rPr>
        <w:t>on the article</w:t>
      </w:r>
      <w:r w:rsidR="00470C45">
        <w:rPr>
          <w:rFonts w:ascii="TheSans UHH" w:hAnsi="TheSans UHH" w:cstheme="minorHAnsi"/>
          <w:iCs/>
          <w:sz w:val="18"/>
          <w:szCs w:val="18"/>
        </w:rPr>
        <w:t>,</w:t>
      </w:r>
      <w:r w:rsidR="00D9222E" w:rsidRPr="00155563">
        <w:rPr>
          <w:rFonts w:ascii="TheSans UHH" w:hAnsi="TheSans UHH" w:cstheme="minorHAnsi"/>
          <w:iCs/>
          <w:sz w:val="18"/>
          <w:szCs w:val="18"/>
        </w:rPr>
        <w:t xml:space="preserve"> </w:t>
      </w:r>
      <w:r w:rsidR="008C473D" w:rsidRPr="00155563">
        <w:rPr>
          <w:rFonts w:ascii="TheSans UHH" w:hAnsi="TheSans UHH" w:cstheme="minorHAnsi"/>
          <w:iCs/>
          <w:sz w:val="18"/>
          <w:szCs w:val="18"/>
        </w:rPr>
        <w:t xml:space="preserve">edited </w:t>
      </w:r>
      <w:r w:rsidR="00806F66" w:rsidRPr="00155563">
        <w:rPr>
          <w:rFonts w:ascii="TheSans UHH" w:hAnsi="TheSans UHH" w:cstheme="minorHAnsi"/>
          <w:iCs/>
          <w:sz w:val="18"/>
          <w:szCs w:val="18"/>
        </w:rPr>
        <w:t xml:space="preserve">and with an introduction </w:t>
      </w:r>
      <w:r w:rsidR="008C473D" w:rsidRPr="00155563">
        <w:rPr>
          <w:rFonts w:ascii="TheSans UHH" w:hAnsi="TheSans UHH" w:cstheme="minorHAnsi"/>
          <w:iCs/>
          <w:sz w:val="18"/>
          <w:szCs w:val="18"/>
        </w:rPr>
        <w:t xml:space="preserve">by Jeffrey Dunoff </w:t>
      </w:r>
      <w:r w:rsidR="00D9222E" w:rsidRPr="00155563">
        <w:rPr>
          <w:rFonts w:ascii="TheSans UHH" w:hAnsi="TheSans UHH" w:cstheme="minorHAnsi"/>
          <w:iCs/>
          <w:sz w:val="18"/>
          <w:szCs w:val="18"/>
        </w:rPr>
        <w:t>with contributions of Kal Raustiala &amp; Andrew Guzman, Cosette Creamer, Siobhan McInerney-Lankford, Rachel Brewster, and Ian Johnstone</w:t>
      </w:r>
    </w:p>
    <w:p w14:paraId="1EC3256A" w14:textId="77777777" w:rsidR="00D9222E" w:rsidRPr="00155563" w:rsidRDefault="00D9222E" w:rsidP="00CD4A5A">
      <w:pPr>
        <w:pStyle w:val="Textkrper"/>
        <w:jc w:val="left"/>
        <w:rPr>
          <w:rFonts w:ascii="TheSans UHH" w:hAnsi="TheSans UHH" w:cstheme="minorHAnsi"/>
          <w:iCs/>
          <w:sz w:val="18"/>
          <w:szCs w:val="18"/>
        </w:rPr>
      </w:pPr>
      <w:r w:rsidRPr="00155563">
        <w:rPr>
          <w:rFonts w:ascii="TheSans UHH" w:hAnsi="TheSans UHH" w:cstheme="minorHAnsi"/>
          <w:iCs/>
          <w:sz w:val="18"/>
          <w:szCs w:val="18"/>
        </w:rPr>
        <w:t>Völkerrechtsblog online webinar on the article, organized by Veronika Fikfak</w:t>
      </w:r>
      <w:r w:rsidR="008C473D" w:rsidRPr="00155563">
        <w:rPr>
          <w:rFonts w:ascii="TheSans UHH" w:hAnsi="TheSans UHH" w:cstheme="minorHAnsi"/>
          <w:iCs/>
          <w:sz w:val="18"/>
          <w:szCs w:val="18"/>
        </w:rPr>
        <w:t xml:space="preserve">: </w:t>
      </w:r>
      <w:hyperlink r:id="rId23" w:history="1">
        <w:r w:rsidR="008C473D" w:rsidRPr="00155563">
          <w:rPr>
            <w:rStyle w:val="Hyperlink"/>
            <w:rFonts w:ascii="TheSans UHH" w:hAnsi="TheSans UHH" w:cstheme="minorHAnsi"/>
            <w:iCs/>
            <w:sz w:val="18"/>
            <w:szCs w:val="18"/>
          </w:rPr>
          <w:t>https://voelkerrechtsblog.org/from-sticks-to-carrots/</w:t>
        </w:r>
      </w:hyperlink>
    </w:p>
    <w:p w14:paraId="3F7F081C" w14:textId="455A6375" w:rsidR="000C7AC0" w:rsidRPr="0050198D" w:rsidRDefault="000C7AC0" w:rsidP="00470C45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The Cognitive Psychology of Rules of Interpretation in International Law</w:t>
      </w:r>
      <w:r w:rsidR="00470C45">
        <w:rPr>
          <w:rFonts w:ascii="TheSans UHH" w:hAnsi="TheSans UHH" w:cstheme="minorHAnsi"/>
          <w:i/>
          <w:sz w:val="22"/>
          <w:szCs w:val="22"/>
        </w:rPr>
        <w:t xml:space="preserve">, </w:t>
      </w:r>
      <w:r w:rsidR="00470C45">
        <w:rPr>
          <w:rFonts w:ascii="TheSans UHH" w:hAnsi="TheSans UHH" w:cstheme="minorHAnsi"/>
          <w:sz w:val="22"/>
          <w:szCs w:val="22"/>
        </w:rPr>
        <w:t>115 American Journal of International Law</w:t>
      </w:r>
      <w:r w:rsidR="00470C45" w:rsidRPr="00470C45">
        <w:rPr>
          <w:rFonts w:ascii="TheSans UHH" w:hAnsi="TheSans UHH" w:cstheme="minorHAnsi"/>
          <w:sz w:val="22"/>
          <w:szCs w:val="22"/>
        </w:rPr>
        <w:t xml:space="preserve"> Unbound (2021)</w:t>
      </w:r>
      <w:r w:rsidR="00470C45">
        <w:rPr>
          <w:rFonts w:ascii="TheSans UHH" w:hAnsi="TheSans UHH" w:cstheme="minorHAnsi"/>
          <w:sz w:val="22"/>
          <w:szCs w:val="22"/>
        </w:rPr>
        <w:t xml:space="preserve">, pp. </w:t>
      </w:r>
      <w:r w:rsidR="00470C45" w:rsidRPr="00470C45">
        <w:rPr>
          <w:rFonts w:ascii="TheSans UHH" w:hAnsi="TheSans UHH" w:cstheme="minorHAnsi"/>
          <w:sz w:val="22"/>
          <w:szCs w:val="22"/>
        </w:rPr>
        <w:t>258–262</w:t>
      </w:r>
      <w:r w:rsidR="00155563">
        <w:rPr>
          <w:rFonts w:ascii="TheSans UHH" w:hAnsi="TheSans UHH" w:cstheme="minorHAnsi"/>
          <w:sz w:val="22"/>
          <w:szCs w:val="22"/>
        </w:rPr>
        <w:t>.</w:t>
      </w:r>
      <w:r w:rsidR="00BE6246">
        <w:rPr>
          <w:rFonts w:ascii="TheSans UHH" w:hAnsi="TheSans UHH" w:cstheme="minorHAnsi"/>
          <w:sz w:val="22"/>
          <w:szCs w:val="22"/>
        </w:rPr>
        <w:t xml:space="preserve"> </w:t>
      </w:r>
      <w:r w:rsidR="00BE6246" w:rsidRPr="0050198D">
        <w:rPr>
          <w:rFonts w:ascii="TheSans UHH" w:hAnsi="TheSans UHH" w:cstheme="minorHAnsi"/>
          <w:iCs/>
          <w:sz w:val="22"/>
          <w:szCs w:val="22"/>
        </w:rPr>
        <w:t>(peer-reviewed journal)</w:t>
      </w:r>
    </w:p>
    <w:p w14:paraId="1449F191" w14:textId="25357DE8" w:rsidR="00667A35" w:rsidRPr="0050198D" w:rsidRDefault="00667A35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Framing in and through International Law.</w:t>
      </w:r>
      <w:r w:rsidRPr="0050198D">
        <w:rPr>
          <w:rFonts w:ascii="TheSans UHH" w:hAnsi="TheSans UHH" w:cstheme="minorHAnsi"/>
          <w:sz w:val="22"/>
          <w:szCs w:val="22"/>
        </w:rPr>
        <w:t xml:space="preserve"> I</w:t>
      </w:r>
      <w:r w:rsidR="005F4B14" w:rsidRPr="0050198D">
        <w:rPr>
          <w:rFonts w:ascii="TheSans UHH" w:hAnsi="TheSans UHH" w:cstheme="minorHAnsi"/>
          <w:sz w:val="22"/>
          <w:szCs w:val="22"/>
        </w:rPr>
        <w:t>n: Andrea Bianchi/Moshe Hirsch (eds.), International law’s invisible frames – Social cognition and knowledge production in international legal processes’ (Oxford: Oxford Un</w:t>
      </w:r>
      <w:r w:rsidR="00DA5F25">
        <w:rPr>
          <w:rFonts w:ascii="TheSans UHH" w:hAnsi="TheSans UHH" w:cstheme="minorHAnsi"/>
          <w:sz w:val="22"/>
          <w:szCs w:val="22"/>
        </w:rPr>
        <w:t>iversity Press 2021</w:t>
      </w:r>
      <w:r w:rsidR="005F4B14" w:rsidRPr="0050198D">
        <w:rPr>
          <w:rFonts w:ascii="TheSans UHH" w:hAnsi="TheSans UHH" w:cstheme="minorHAnsi"/>
          <w:sz w:val="22"/>
          <w:szCs w:val="22"/>
        </w:rPr>
        <w:t>) (with Jan Philip Elm)</w:t>
      </w:r>
      <w:r w:rsidR="00470C45">
        <w:rPr>
          <w:rFonts w:ascii="TheSans UHH" w:hAnsi="TheSans UHH" w:cstheme="minorHAnsi"/>
          <w:sz w:val="22"/>
          <w:szCs w:val="22"/>
        </w:rPr>
        <w:t>, pp. 35-54</w:t>
      </w:r>
      <w:r w:rsidR="00155563">
        <w:rPr>
          <w:rFonts w:ascii="TheSans UHH" w:hAnsi="TheSans UHH" w:cstheme="minorHAnsi"/>
          <w:sz w:val="22"/>
          <w:szCs w:val="22"/>
        </w:rPr>
        <w:t>.</w:t>
      </w:r>
    </w:p>
    <w:p w14:paraId="685C67E5" w14:textId="5ABE8E85" w:rsidR="00F559F9" w:rsidRDefault="00F559F9" w:rsidP="00D16396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 xml:space="preserve">Land grabbing, </w:t>
      </w:r>
      <w:r w:rsidR="00177A4B" w:rsidRPr="0050198D">
        <w:rPr>
          <w:rFonts w:ascii="TheSans UHH" w:hAnsi="TheSans UHH" w:cstheme="minorHAnsi"/>
          <w:i/>
          <w:sz w:val="22"/>
          <w:szCs w:val="22"/>
        </w:rPr>
        <w:t>Trade and I</w:t>
      </w:r>
      <w:r w:rsidRPr="0050198D">
        <w:rPr>
          <w:rFonts w:ascii="TheSans UHH" w:hAnsi="TheSans UHH" w:cstheme="minorHAnsi"/>
          <w:i/>
          <w:sz w:val="22"/>
          <w:szCs w:val="22"/>
        </w:rPr>
        <w:t>nvestment</w:t>
      </w:r>
      <w:r w:rsidRPr="0050198D">
        <w:rPr>
          <w:rFonts w:ascii="TheSans UHH" w:hAnsi="TheSans UHH" w:cstheme="minorHAnsi"/>
          <w:sz w:val="22"/>
          <w:szCs w:val="22"/>
        </w:rPr>
        <w:t xml:space="preserve">. In: Panagiotis Delimatsis and Leonie Reins, Elgar Encyclopedia of Environmental Law. Volume X (Trade and Environmental Law (Cheltenham, Edward Elgar 2021), </w:t>
      </w:r>
      <w:r w:rsidR="00470C45">
        <w:rPr>
          <w:rFonts w:ascii="TheSans UHH" w:hAnsi="TheSans UHH" w:cstheme="minorHAnsi"/>
          <w:sz w:val="22"/>
          <w:szCs w:val="22"/>
        </w:rPr>
        <w:t>pp. 649-656</w:t>
      </w:r>
      <w:r w:rsidR="00155563">
        <w:rPr>
          <w:rFonts w:ascii="TheSans UHH" w:hAnsi="TheSans UHH" w:cstheme="minorHAnsi"/>
          <w:sz w:val="22"/>
          <w:szCs w:val="22"/>
        </w:rPr>
        <w:t>.</w:t>
      </w:r>
    </w:p>
    <w:p w14:paraId="5B6E5FA7" w14:textId="17AA9DCD" w:rsidR="00D16396" w:rsidRDefault="00D16396" w:rsidP="00F15E1D">
      <w:pPr>
        <w:pStyle w:val="Textkrper"/>
        <w:numPr>
          <w:ilvl w:val="0"/>
          <w:numId w:val="1"/>
        </w:numPr>
        <w:ind w:left="0" w:firstLine="0"/>
        <w:jc w:val="left"/>
        <w:rPr>
          <w:rStyle w:val="Hyperlink"/>
          <w:rFonts w:ascii="TheSans UHH" w:hAnsi="TheSans UHH" w:cstheme="minorHAnsi"/>
          <w:sz w:val="22"/>
          <w:szCs w:val="22"/>
        </w:rPr>
      </w:pPr>
      <w:r w:rsidRPr="00D16396">
        <w:rPr>
          <w:rFonts w:ascii="TheSans UHH" w:hAnsi="TheSans UHH" w:cstheme="minorHAnsi"/>
          <w:i/>
          <w:sz w:val="22"/>
          <w:szCs w:val="22"/>
        </w:rPr>
        <w:t>International Pandemic Lawmaking: Some Perspectives from Behavioural Economics</w:t>
      </w:r>
      <w:r w:rsidRPr="00D16396">
        <w:rPr>
          <w:rFonts w:ascii="TheSans UHH" w:hAnsi="TheSans UHH" w:cstheme="minorHAnsi"/>
          <w:sz w:val="22"/>
          <w:szCs w:val="22"/>
        </w:rPr>
        <w:t>, in: Alicia Ely Yamin, Joelle Grogan and Pedro Villarreal (eds.), International Pandemic Lawmaking: Conceptual and Practical Issues Report (Petrie-Flom Center and Max Planck Institute, November 2021),</w:t>
      </w:r>
      <w:r>
        <w:rPr>
          <w:rFonts w:ascii="TheSans UHH" w:hAnsi="TheSans UHH" w:cstheme="minorHAnsi"/>
          <w:sz w:val="22"/>
          <w:szCs w:val="22"/>
        </w:rPr>
        <w:t xml:space="preserve"> (with Tomer Broude) </w:t>
      </w:r>
      <w:r w:rsidRPr="00D16396">
        <w:rPr>
          <w:rFonts w:ascii="TheSans UHH" w:hAnsi="TheSans UHH" w:cstheme="minorHAnsi"/>
          <w:sz w:val="22"/>
          <w:szCs w:val="22"/>
        </w:rPr>
        <w:t xml:space="preserve"> available at https://petrieflom.law.harvard.edu/resources/article/internationalpandemic-lawmaking, also available on Verfassungsblog, October 7</w:t>
      </w:r>
      <w:r w:rsidRPr="00D16396">
        <w:rPr>
          <w:rFonts w:ascii="TheSans UHH" w:hAnsi="TheSans UHH" w:cstheme="minorHAnsi"/>
          <w:sz w:val="22"/>
          <w:szCs w:val="22"/>
          <w:vertAlign w:val="superscript"/>
        </w:rPr>
        <w:t>th</w:t>
      </w:r>
      <w:r w:rsidRPr="00D16396">
        <w:rPr>
          <w:rFonts w:ascii="TheSans UHH" w:hAnsi="TheSans UHH" w:cstheme="minorHAnsi"/>
          <w:sz w:val="22"/>
          <w:szCs w:val="22"/>
        </w:rPr>
        <w:t xml:space="preserve"> 2021, </w:t>
      </w:r>
      <w:hyperlink r:id="rId24" w:history="1">
        <w:r w:rsidRPr="00D16396">
          <w:rPr>
            <w:rStyle w:val="Hyperlink"/>
            <w:rFonts w:ascii="TheSans UHH" w:hAnsi="TheSans UHH" w:cstheme="minorHAnsi"/>
            <w:sz w:val="22"/>
            <w:szCs w:val="22"/>
          </w:rPr>
          <w:t>https://verfassungsblog.de/international-pandemic-lawmaking-some-perspectives-from-behavioural-economics/</w:t>
        </w:r>
      </w:hyperlink>
    </w:p>
    <w:p w14:paraId="07748EE1" w14:textId="2472EB16" w:rsidR="00686167" w:rsidRDefault="00686167" w:rsidP="00686167">
      <w:pPr>
        <w:pStyle w:val="Textkrper"/>
        <w:jc w:val="left"/>
        <w:rPr>
          <w:rStyle w:val="Hyperlink"/>
          <w:rFonts w:ascii="TheSans UHH" w:hAnsi="TheSans UHH" w:cstheme="minorHAnsi"/>
          <w:sz w:val="18"/>
          <w:szCs w:val="18"/>
        </w:rPr>
      </w:pPr>
      <w:r w:rsidRPr="00686167">
        <w:rPr>
          <w:rStyle w:val="Hyperlink"/>
          <w:rFonts w:ascii="TheSans UHH" w:hAnsi="TheSans UHH" w:cstheme="minorHAnsi"/>
          <w:sz w:val="18"/>
          <w:szCs w:val="18"/>
        </w:rPr>
        <w:t>Health as a Global Public Good needs International Pandemic Lawmaking: Some Perspectives from Behavioural Economics (based on the former blog), available at the HLAB website</w:t>
      </w:r>
    </w:p>
    <w:p w14:paraId="6EE2E7A7" w14:textId="77777777" w:rsidR="00F15E1D" w:rsidRDefault="00DA5F25" w:rsidP="00F15E1D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F15E1D">
        <w:rPr>
          <w:rFonts w:ascii="TheSans UHH" w:hAnsi="TheSans UHH" w:cstheme="minorHAnsi"/>
          <w:i/>
          <w:sz w:val="22"/>
          <w:szCs w:val="22"/>
        </w:rPr>
        <w:t>Rationalist and Behavioralist Approaches to International Law</w:t>
      </w:r>
      <w:r w:rsidRPr="00F15E1D">
        <w:rPr>
          <w:rFonts w:ascii="TheSans UHH" w:hAnsi="TheSans UHH" w:cstheme="minorHAnsi"/>
          <w:sz w:val="22"/>
          <w:szCs w:val="22"/>
        </w:rPr>
        <w:t>. In: Jeff Dunoff and Mark Pollack (eds.), International Legal Theory (Cambridge: Cambridge University Press, 2022), pp. 261-281.</w:t>
      </w:r>
    </w:p>
    <w:p w14:paraId="67133E83" w14:textId="41E7A648" w:rsidR="00F15E1D" w:rsidRPr="00F15E1D" w:rsidRDefault="00FB68AF" w:rsidP="00F15E1D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F15E1D">
        <w:rPr>
          <w:rFonts w:ascii="TheSans UHH" w:hAnsi="TheSans UHH" w:cstheme="minorHAnsi"/>
          <w:i/>
          <w:sz w:val="22"/>
          <w:szCs w:val="22"/>
        </w:rPr>
        <w:t>Investment Protection, Human Rights, and International Arbitration: Cross- Fertilization or Regime-Collision?</w:t>
      </w:r>
      <w:r w:rsidRPr="00F15E1D">
        <w:rPr>
          <w:rFonts w:ascii="TheSans UHH" w:hAnsi="TheSans UHH" w:cstheme="minorHAnsi"/>
          <w:sz w:val="22"/>
          <w:szCs w:val="22"/>
        </w:rPr>
        <w:t xml:space="preserve"> In: </w:t>
      </w:r>
      <w:r w:rsidR="007F7A2A" w:rsidRPr="00F15E1D">
        <w:rPr>
          <w:rFonts w:ascii="TheSans UHH" w:hAnsi="TheSans UHH" w:cstheme="minorHAnsi"/>
          <w:sz w:val="22"/>
          <w:szCs w:val="22"/>
        </w:rPr>
        <w:t xml:space="preserve">Julian Scheu, </w:t>
      </w:r>
      <w:r w:rsidRPr="00F15E1D">
        <w:rPr>
          <w:rFonts w:ascii="TheSans UHH" w:hAnsi="TheSans UHH" w:cstheme="minorHAnsi"/>
          <w:sz w:val="22"/>
          <w:szCs w:val="22"/>
        </w:rPr>
        <w:t>Rainer Hoffmann, Stephan Schill, Christian Tams, Investment Protection, Human Rights, and International Arbitration (Baden-Baden: Nomos 2022), pp. 39-64.</w:t>
      </w:r>
    </w:p>
    <w:p w14:paraId="55369CBF" w14:textId="3C9CD139" w:rsidR="00F15E1D" w:rsidRPr="00F15E1D" w:rsidRDefault="00934EEF" w:rsidP="00F15E1D">
      <w:pPr>
        <w:pStyle w:val="Textkrper"/>
        <w:numPr>
          <w:ilvl w:val="0"/>
          <w:numId w:val="1"/>
        </w:numPr>
        <w:ind w:left="0" w:firstLine="0"/>
        <w:jc w:val="left"/>
        <w:rPr>
          <w:rStyle w:val="Hyperlink"/>
          <w:rFonts w:ascii="TheSans UHH" w:hAnsi="TheSans UHH" w:cstheme="minorHAnsi"/>
          <w:sz w:val="22"/>
          <w:szCs w:val="22"/>
        </w:rPr>
      </w:pPr>
      <w:r w:rsidRPr="00F15E1D">
        <w:rPr>
          <w:rStyle w:val="Hyperlink"/>
          <w:rFonts w:ascii="TheSans UHH" w:hAnsi="TheSans UHH" w:cstheme="minorHAnsi"/>
          <w:i/>
          <w:sz w:val="22"/>
          <w:szCs w:val="22"/>
        </w:rPr>
        <w:t>Mediation in Future Investor-State Dispute Settlement</w:t>
      </w:r>
      <w:r w:rsidRPr="00F15E1D">
        <w:rPr>
          <w:rStyle w:val="Hyperlink"/>
          <w:rFonts w:ascii="TheSans UHH" w:hAnsi="TheSans UHH" w:cstheme="minorHAnsi"/>
          <w:sz w:val="22"/>
          <w:szCs w:val="22"/>
        </w:rPr>
        <w:t>, 13 Journal of International Dispute Settlement (2022) (with Cath</w:t>
      </w:r>
      <w:r w:rsidR="00D41D1A" w:rsidRPr="00F15E1D">
        <w:rPr>
          <w:rStyle w:val="Hyperlink"/>
          <w:rFonts w:ascii="TheSans UHH" w:hAnsi="TheSans UHH" w:cstheme="minorHAnsi"/>
          <w:sz w:val="22"/>
          <w:szCs w:val="22"/>
        </w:rPr>
        <w:t>erine Kessedjian, Loukas Mistel</w:t>
      </w:r>
      <w:r w:rsidRPr="00F15E1D">
        <w:rPr>
          <w:rStyle w:val="Hyperlink"/>
          <w:rFonts w:ascii="TheSans UHH" w:hAnsi="TheSans UHH" w:cstheme="minorHAnsi"/>
          <w:sz w:val="22"/>
          <w:szCs w:val="22"/>
        </w:rPr>
        <w:t>is, Runar Hilleren Lie, José Maria Reis)</w:t>
      </w:r>
      <w:r w:rsidR="00BE6246" w:rsidRPr="00F15E1D">
        <w:rPr>
          <w:rStyle w:val="Hyperlink"/>
          <w:rFonts w:ascii="TheSans UHH" w:hAnsi="TheSans UHH" w:cstheme="minorHAnsi"/>
          <w:sz w:val="22"/>
          <w:szCs w:val="22"/>
        </w:rPr>
        <w:t xml:space="preserve"> </w:t>
      </w:r>
      <w:r w:rsidR="00BE6246" w:rsidRPr="00F15E1D">
        <w:rPr>
          <w:rFonts w:ascii="TheSans UHH" w:hAnsi="TheSans UHH" w:cstheme="minorHAnsi"/>
          <w:iCs/>
          <w:sz w:val="22"/>
          <w:szCs w:val="22"/>
        </w:rPr>
        <w:t>(peer-reviewed journal)</w:t>
      </w:r>
      <w:r w:rsidR="00F15E1D" w:rsidRPr="00F15E1D">
        <w:rPr>
          <w:rFonts w:ascii="TheSans UHH" w:hAnsi="TheSans UHH" w:cstheme="minorHAnsi"/>
          <w:iCs/>
          <w:sz w:val="22"/>
          <w:szCs w:val="22"/>
        </w:rPr>
        <w:t>, https://doi.org/10.1093/jnlids/idac015</w:t>
      </w:r>
    </w:p>
    <w:p w14:paraId="64E27C17" w14:textId="77777777" w:rsidR="00F15E1D" w:rsidRPr="00F15E1D" w:rsidRDefault="00F15E1D" w:rsidP="00F15E1D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DE"/>
        </w:rPr>
      </w:pPr>
      <w:r w:rsidRPr="00F15E1D">
        <w:rPr>
          <w:rFonts w:ascii="TheSans UHH" w:hAnsi="TheSans UHH" w:cstheme="minorHAnsi"/>
          <w:i/>
          <w:sz w:val="22"/>
          <w:szCs w:val="22"/>
          <w:lang w:val="de-DE"/>
        </w:rPr>
        <w:t>Rechtsdogmatik als Sozialwissenschaft? Interne und externe Perspektiven</w:t>
      </w:r>
      <w:r w:rsidRPr="00F15E1D">
        <w:rPr>
          <w:rFonts w:ascii="TheSans UHH" w:hAnsi="TheSans UHH" w:cstheme="minorHAnsi"/>
          <w:sz w:val="22"/>
          <w:szCs w:val="22"/>
          <w:lang w:val="de-DE"/>
        </w:rPr>
        <w:t>, forthcoming in Rechtsdogmatik: Stand und Perspektiven (Christoph Bezemek, ed.)</w:t>
      </w:r>
    </w:p>
    <w:p w14:paraId="6E980879" w14:textId="7D7D9128" w:rsidR="00D16396" w:rsidRPr="00F15E1D" w:rsidRDefault="00D16396" w:rsidP="00BE7406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  <w:lang w:val="de-DE"/>
        </w:rPr>
      </w:pPr>
      <w:r w:rsidRPr="00F15E1D">
        <w:rPr>
          <w:rFonts w:ascii="TheSans UHH" w:hAnsi="TheSans UHH" w:cstheme="minorHAnsi"/>
          <w:i/>
          <w:sz w:val="22"/>
          <w:szCs w:val="22"/>
          <w:lang w:val="de-DE"/>
        </w:rPr>
        <w:t>Die Sinnhaftigkeit eines weiten Verständnisses von locus standi im Menschenrechtsschutz</w:t>
      </w:r>
      <w:r w:rsidRPr="00F15E1D">
        <w:rPr>
          <w:rFonts w:ascii="TheSans UHH" w:hAnsi="TheSans UHH" w:cstheme="minorHAnsi"/>
          <w:sz w:val="22"/>
          <w:szCs w:val="22"/>
          <w:lang w:val="de-DE"/>
        </w:rPr>
        <w:t>. In: Christine M. Graebsch, Paulo Pinto de Albuquerque, Sarah Teweleit (eds.), Die Rechtsprechung des Europäischen Gerichtshofs für Menschenrechte anhand der Sondervoten des Richters Pinto de Albuquerque (Springer: forthcomin</w:t>
      </w:r>
      <w:r w:rsidR="00934EEF" w:rsidRPr="00F15E1D">
        <w:rPr>
          <w:rFonts w:ascii="TheSans UHH" w:hAnsi="TheSans UHH" w:cstheme="minorHAnsi"/>
          <w:sz w:val="22"/>
          <w:szCs w:val="22"/>
          <w:lang w:val="de-DE"/>
        </w:rPr>
        <w:t>g 2022</w:t>
      </w:r>
      <w:r w:rsidRPr="00F15E1D">
        <w:rPr>
          <w:rFonts w:ascii="TheSans UHH" w:hAnsi="TheSans UHH" w:cstheme="minorHAnsi"/>
          <w:sz w:val="22"/>
          <w:szCs w:val="22"/>
          <w:lang w:val="de-DE"/>
        </w:rPr>
        <w:t>).</w:t>
      </w:r>
    </w:p>
    <w:p w14:paraId="3C0AB93F" w14:textId="7BB0ECD8" w:rsidR="00621C46" w:rsidRPr="0050198D" w:rsidRDefault="00177A4B" w:rsidP="00CD4A5A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 xml:space="preserve">The </w:t>
      </w:r>
      <w:r w:rsidR="00621C46" w:rsidRPr="0050198D">
        <w:rPr>
          <w:rFonts w:ascii="TheSans UHH" w:hAnsi="TheSans UHH" w:cstheme="minorHAnsi"/>
          <w:i/>
          <w:sz w:val="22"/>
          <w:szCs w:val="22"/>
        </w:rPr>
        <w:t>Rule of Law</w:t>
      </w:r>
      <w:r w:rsidRPr="0050198D">
        <w:rPr>
          <w:rFonts w:ascii="TheSans UHH" w:hAnsi="TheSans UHH" w:cstheme="minorHAnsi"/>
          <w:i/>
          <w:sz w:val="22"/>
          <w:szCs w:val="22"/>
        </w:rPr>
        <w:t xml:space="preserve"> in Europe: A multi-layered Network</w:t>
      </w:r>
      <w:r w:rsidR="00621C46" w:rsidRPr="0050198D">
        <w:rPr>
          <w:rFonts w:ascii="TheSans UHH" w:hAnsi="TheSans UHH" w:cstheme="minorHAnsi"/>
          <w:sz w:val="22"/>
          <w:szCs w:val="22"/>
        </w:rPr>
        <w:t>. In: Anne van Aaken/Pierre d’Argent/Lauri Mälksoo/Justus Vasel, The Oxford Handbook of International Law in Europe (Oxford: Oxford Un</w:t>
      </w:r>
      <w:r w:rsidR="00D16396">
        <w:rPr>
          <w:rFonts w:ascii="TheSans UHH" w:hAnsi="TheSans UHH" w:cstheme="minorHAnsi"/>
          <w:sz w:val="22"/>
          <w:szCs w:val="22"/>
        </w:rPr>
        <w:t>iversity Press, forthcoming 2023</w:t>
      </w:r>
      <w:r w:rsidR="00621C46" w:rsidRPr="0050198D">
        <w:rPr>
          <w:rFonts w:ascii="TheSans UHH" w:hAnsi="TheSans UHH" w:cstheme="minorHAnsi"/>
          <w:sz w:val="22"/>
          <w:szCs w:val="22"/>
        </w:rPr>
        <w:t>).</w:t>
      </w:r>
    </w:p>
    <w:p w14:paraId="546348D8" w14:textId="77777777" w:rsidR="00F15E1D" w:rsidRDefault="00585EC4" w:rsidP="00F15E1D">
      <w:pPr>
        <w:pStyle w:val="Textkrper"/>
        <w:numPr>
          <w:ilvl w:val="0"/>
          <w:numId w:val="1"/>
        </w:numPr>
        <w:ind w:left="0" w:firstLine="0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The Individual in (International) Law and Economics</w:t>
      </w:r>
      <w:r w:rsidRPr="0050198D">
        <w:rPr>
          <w:rFonts w:ascii="TheSans UHH" w:hAnsi="TheSans UHH" w:cstheme="minorHAnsi"/>
          <w:sz w:val="22"/>
          <w:szCs w:val="22"/>
        </w:rPr>
        <w:t xml:space="preserve">. In: Anne Peters/Tom Sparks (eds.), The Individual in International Law. History and Theory, </w:t>
      </w:r>
      <w:r w:rsidR="00F15E1D">
        <w:rPr>
          <w:rFonts w:ascii="TheSans UHH" w:hAnsi="TheSans UHH" w:cstheme="minorHAnsi"/>
          <w:sz w:val="22"/>
          <w:szCs w:val="22"/>
        </w:rPr>
        <w:t xml:space="preserve">Oxford University Press, </w:t>
      </w:r>
      <w:r w:rsidRPr="0050198D">
        <w:rPr>
          <w:rFonts w:ascii="TheSans UHH" w:hAnsi="TheSans UHH" w:cstheme="minorHAnsi"/>
          <w:sz w:val="22"/>
          <w:szCs w:val="22"/>
        </w:rPr>
        <w:t xml:space="preserve">forthcoming 2022. </w:t>
      </w:r>
    </w:p>
    <w:p w14:paraId="0735FD6D" w14:textId="77777777" w:rsidR="00091E02" w:rsidRPr="00F15E1D" w:rsidRDefault="00091E02" w:rsidP="00CD4A5A">
      <w:pPr>
        <w:pStyle w:val="Textkrper"/>
        <w:tabs>
          <w:tab w:val="left" w:pos="1780"/>
        </w:tabs>
        <w:jc w:val="left"/>
        <w:rPr>
          <w:rFonts w:ascii="TheSans UHH" w:hAnsi="TheSans UHH" w:cstheme="minorHAnsi"/>
          <w:i/>
          <w:sz w:val="22"/>
          <w:szCs w:val="22"/>
          <w:lang w:val="de-DE"/>
        </w:rPr>
      </w:pPr>
    </w:p>
    <w:p w14:paraId="29F808BD" w14:textId="2BF0AE5D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b/>
          <w:bCs/>
          <w:sz w:val="22"/>
          <w:szCs w:val="22"/>
        </w:rPr>
      </w:pPr>
      <w:r w:rsidRPr="0050198D">
        <w:rPr>
          <w:rFonts w:ascii="TheSans UHH" w:hAnsi="TheSans UHH" w:cstheme="minorHAnsi"/>
          <w:b/>
          <w:bCs/>
          <w:sz w:val="22"/>
          <w:szCs w:val="22"/>
        </w:rPr>
        <w:t>BOOK REVIE</w:t>
      </w:r>
      <w:r w:rsidR="00470C45">
        <w:rPr>
          <w:rFonts w:ascii="TheSans UHH" w:hAnsi="TheSans UHH" w:cstheme="minorHAnsi"/>
          <w:b/>
          <w:bCs/>
          <w:sz w:val="22"/>
          <w:szCs w:val="22"/>
        </w:rPr>
        <w:t>WS/COMMENTS/SHORT ARTICLES/</w:t>
      </w:r>
      <w:r w:rsidR="00470C45" w:rsidRPr="00470C45">
        <w:rPr>
          <w:rFonts w:ascii="TheSans UHH" w:hAnsi="TheSans UHH" w:cstheme="minorHAnsi"/>
          <w:b/>
          <w:bCs/>
          <w:caps/>
          <w:sz w:val="22"/>
          <w:szCs w:val="22"/>
        </w:rPr>
        <w:t>Blogs</w:t>
      </w:r>
      <w:r w:rsidR="00BE6246">
        <w:rPr>
          <w:rFonts w:ascii="TheSans UHH" w:hAnsi="TheSans UHH" w:cstheme="minorHAnsi"/>
          <w:b/>
          <w:bCs/>
          <w:caps/>
          <w:sz w:val="22"/>
          <w:szCs w:val="22"/>
        </w:rPr>
        <w:t>/Videos</w:t>
      </w:r>
      <w:r w:rsidRPr="0050198D">
        <w:rPr>
          <w:rFonts w:ascii="TheSans UHH" w:hAnsi="TheSans UHH" w:cstheme="minorHAnsi"/>
          <w:b/>
          <w:bCs/>
          <w:sz w:val="22"/>
          <w:szCs w:val="22"/>
        </w:rPr>
        <w:t>:</w:t>
      </w:r>
    </w:p>
    <w:p w14:paraId="2B73F40F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Book Review:</w:t>
      </w:r>
      <w:r w:rsidRPr="0050198D">
        <w:rPr>
          <w:rFonts w:ascii="TheSans UHH" w:hAnsi="TheSans UHH" w:cstheme="minorHAnsi"/>
          <w:sz w:val="22"/>
          <w:szCs w:val="22"/>
        </w:rPr>
        <w:t xml:space="preserve"> Martin Held/ Hans G. Nutzinger (</w:t>
      </w:r>
      <w:r w:rsidR="003D2B78" w:rsidRPr="0050198D">
        <w:rPr>
          <w:rFonts w:ascii="TheSans UHH" w:hAnsi="TheSans UHH" w:cstheme="minorHAnsi"/>
          <w:sz w:val="22"/>
          <w:szCs w:val="22"/>
        </w:rPr>
        <w:t>eds</w:t>
      </w:r>
      <w:r w:rsidRPr="0050198D">
        <w:rPr>
          <w:rFonts w:ascii="TheSans UHH" w:hAnsi="TheSans UHH" w:cstheme="minorHAnsi"/>
          <w:i/>
          <w:iCs/>
          <w:sz w:val="22"/>
          <w:szCs w:val="22"/>
        </w:rPr>
        <w:t>.</w:t>
      </w:r>
      <w:r w:rsidRPr="0050198D">
        <w:rPr>
          <w:rFonts w:ascii="TheSans UHH" w:hAnsi="TheSans UHH" w:cstheme="minorHAnsi"/>
          <w:sz w:val="22"/>
          <w:szCs w:val="22"/>
        </w:rPr>
        <w:t>)</w:t>
      </w:r>
      <w:r w:rsidRPr="0050198D">
        <w:rPr>
          <w:rFonts w:ascii="TheSans UHH" w:hAnsi="TheSans UHH" w:cstheme="minorHAnsi"/>
          <w:i/>
          <w:iCs/>
          <w:sz w:val="22"/>
          <w:szCs w:val="22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DE"/>
        </w:rPr>
        <w:t>Institutionen präge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n Menschen: Bausteine zu einer allgemeinen Institutionenökonomik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(Frankfurt/New York: Campus, 1999). In: Kyklos (2000) Nr. 53, pp. 404-406.</w:t>
      </w:r>
    </w:p>
    <w:p w14:paraId="1A669C2C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color w:val="000000"/>
          <w:sz w:val="22"/>
          <w:szCs w:val="22"/>
          <w:lang w:val="de-CH"/>
        </w:rPr>
        <w:t xml:space="preserve">Comment on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Ulrich Körtner: Zieldefinitionen im Gesundheitswesen.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In: Detlef Aufderheide/ Martin Dabrowski (</w:t>
      </w:r>
      <w:r w:rsidR="003D2B78" w:rsidRPr="0050198D">
        <w:rPr>
          <w:rFonts w:ascii="TheSans UHH" w:hAnsi="TheSans UHH" w:cstheme="minorHAnsi"/>
          <w:sz w:val="22"/>
          <w:szCs w:val="22"/>
          <w:lang w:val="de-CH"/>
        </w:rPr>
        <w:t>eds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.)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Gesundheit - Ethik - Ökonomik. Wirtschaftsethische und moralökonomische Perspektiven des Gesundheitswesens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(Berlin: Duncker&amp;Humblot, 2001) pp. 77-87.</w:t>
      </w:r>
    </w:p>
    <w:p w14:paraId="6D820AB7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color w:val="000000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color w:val="000000"/>
          <w:sz w:val="22"/>
          <w:szCs w:val="22"/>
        </w:rPr>
        <w:t>Comment on Dieter Grimm: Constitutionalism beyond the Nation-State?</w:t>
      </w:r>
      <w:r w:rsidRPr="0050198D">
        <w:rPr>
          <w:rFonts w:ascii="TheSans UHH" w:hAnsi="TheSans UHH" w:cstheme="minorHAnsi"/>
          <w:color w:val="000000"/>
          <w:sz w:val="22"/>
          <w:szCs w:val="22"/>
        </w:rPr>
        <w:t xml:space="preserve"> In: Stefan Voigt/ Hans-Jürgen Wagener (</w:t>
      </w:r>
      <w:r w:rsidR="003D2B78" w:rsidRPr="0050198D">
        <w:rPr>
          <w:rFonts w:ascii="TheSans UHH" w:hAnsi="TheSans UHH" w:cstheme="minorHAnsi"/>
          <w:color w:val="000000"/>
          <w:sz w:val="22"/>
          <w:szCs w:val="22"/>
        </w:rPr>
        <w:t>eds.</w:t>
      </w:r>
      <w:r w:rsidRPr="0050198D">
        <w:rPr>
          <w:rFonts w:ascii="TheSans UHH" w:hAnsi="TheSans UHH" w:cstheme="minorHAnsi"/>
          <w:color w:val="000000"/>
          <w:sz w:val="22"/>
          <w:szCs w:val="22"/>
        </w:rPr>
        <w:t xml:space="preserve">) </w:t>
      </w:r>
      <w:r w:rsidRPr="0050198D">
        <w:rPr>
          <w:rFonts w:ascii="TheSans UHH" w:hAnsi="TheSans UHH" w:cstheme="minorHAnsi"/>
          <w:i/>
          <w:iCs/>
          <w:color w:val="000000"/>
          <w:sz w:val="22"/>
          <w:szCs w:val="22"/>
        </w:rPr>
        <w:t>Constitutions, Markets, and Law: Recent Experiences in Transition Economics</w:t>
      </w:r>
      <w:r w:rsidRPr="0050198D">
        <w:rPr>
          <w:rFonts w:ascii="TheSans UHH" w:hAnsi="TheSans UHH" w:cstheme="minorHAnsi"/>
          <w:color w:val="000000"/>
          <w:sz w:val="22"/>
          <w:szCs w:val="22"/>
        </w:rPr>
        <w:t xml:space="preserve"> (Cheltenham: Edward Elgar, 2002) pp. 321-329.</w:t>
      </w:r>
    </w:p>
    <w:p w14:paraId="30E1FA4E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Zusammenfassung der Diskussion der TKG-Konferenz: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TKMR-Tagungsband "Das neue TKG", 5 December 2002, Humboldt-Universität zu Berlin. In: TKMR (2003) 1.</w:t>
      </w:r>
    </w:p>
    <w:p w14:paraId="684C447F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Report of 43. Assistierendentagung Öffentliches Recht „Recht und Integration“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(Luzern, 19. bis 23. März 2003). JZ 2003, pp. 785.</w:t>
      </w:r>
    </w:p>
    <w:p w14:paraId="50ECA4E3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AC4B90">
        <w:rPr>
          <w:rFonts w:ascii="TheSans UHH" w:hAnsi="TheSans UHH" w:cstheme="minorHAnsi"/>
          <w:i/>
          <w:iCs/>
          <w:sz w:val="22"/>
          <w:szCs w:val="22"/>
          <w:lang w:val="de-DE"/>
        </w:rPr>
        <w:t>Book Review</w:t>
      </w:r>
      <w:r w:rsidRPr="00AC4B90">
        <w:rPr>
          <w:rFonts w:ascii="TheSans UHH" w:hAnsi="TheSans UHH" w:cstheme="minorHAnsi"/>
          <w:sz w:val="22"/>
          <w:szCs w:val="22"/>
          <w:lang w:val="de-DE"/>
        </w:rPr>
        <w:t>: Rainer Pitschas (</w:t>
      </w:r>
      <w:r w:rsidR="003D2B78" w:rsidRPr="00AC4B90">
        <w:rPr>
          <w:rFonts w:ascii="TheSans UHH" w:hAnsi="TheSans UHH" w:cstheme="minorHAnsi"/>
          <w:sz w:val="22"/>
          <w:szCs w:val="22"/>
          <w:lang w:val="de-DE"/>
        </w:rPr>
        <w:t>ed</w:t>
      </w:r>
      <w:r w:rsidRPr="00AC4B90">
        <w:rPr>
          <w:rFonts w:ascii="TheSans UHH" w:hAnsi="TheSans UHH" w:cstheme="minorHAnsi"/>
          <w:sz w:val="22"/>
          <w:szCs w:val="22"/>
          <w:lang w:val="de-DE"/>
        </w:rPr>
        <w:t xml:space="preserve">.)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Integrierte Finanzdienstleistungsaufsicht. Bankensystem und Bankenaufsicht vor den Herausforderungen der Europäischen Wirtschafts- und Währungsunion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(Berlin: Duncker&amp;Humblot, 2002) 363 pp. </w:t>
      </w:r>
      <w:r w:rsidRPr="0050198D">
        <w:rPr>
          <w:rFonts w:ascii="TheSans UHH" w:hAnsi="TheSans UHH" w:cstheme="minorHAnsi"/>
          <w:sz w:val="22"/>
          <w:szCs w:val="22"/>
        </w:rPr>
        <w:t>In: Frankfurter Allgemeine Zeitung (FAZ) of 17th November 2003.</w:t>
      </w:r>
    </w:p>
    <w:p w14:paraId="217E6FC2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Book Review:</w:t>
      </w:r>
      <w:r w:rsidRPr="0050198D">
        <w:rPr>
          <w:rFonts w:ascii="TheSans UHH" w:hAnsi="TheSans UHH" w:cstheme="minorHAnsi"/>
          <w:sz w:val="22"/>
          <w:szCs w:val="22"/>
        </w:rPr>
        <w:t xml:space="preserve"> Steven Shavell/ Louis Kaplow </w:t>
      </w:r>
      <w:r w:rsidRPr="0050198D">
        <w:rPr>
          <w:rFonts w:ascii="TheSans UHH" w:hAnsi="TheSans UHH" w:cstheme="minorHAnsi"/>
          <w:i/>
          <w:iCs/>
          <w:sz w:val="22"/>
          <w:szCs w:val="22"/>
        </w:rPr>
        <w:t>Fairness versus Welfare</w:t>
      </w:r>
      <w:r w:rsidRPr="0050198D">
        <w:rPr>
          <w:rFonts w:ascii="TheSans UHH" w:hAnsi="TheSans UHH" w:cstheme="minorHAnsi"/>
          <w:sz w:val="22"/>
          <w:szCs w:val="22"/>
        </w:rPr>
        <w:t xml:space="preserve"> (Harvard: Harvard University Press, 2002). In: European Business Organization Law Review (2004) 2, pp. 419-427.</w:t>
      </w:r>
    </w:p>
    <w:p w14:paraId="0A923069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Book Review</w:t>
      </w:r>
      <w:r w:rsidRPr="0050198D">
        <w:rPr>
          <w:rFonts w:ascii="TheSans UHH" w:hAnsi="TheSans UHH" w:cstheme="minorHAnsi"/>
          <w:sz w:val="22"/>
          <w:szCs w:val="22"/>
        </w:rPr>
        <w:t xml:space="preserve">: Legal Department IMF </w:t>
      </w:r>
      <w:r w:rsidRPr="0050198D">
        <w:rPr>
          <w:rFonts w:ascii="TheSans UHH" w:hAnsi="TheSans UHH" w:cstheme="minorHAnsi"/>
          <w:i/>
          <w:iCs/>
          <w:sz w:val="22"/>
          <w:szCs w:val="22"/>
        </w:rPr>
        <w:t xml:space="preserve">Suppressing the Financing of Terrorism. A Handbook for Legislative Drafting </w:t>
      </w:r>
      <w:r w:rsidRPr="0050198D">
        <w:rPr>
          <w:rFonts w:ascii="TheSans UHH" w:hAnsi="TheSans UHH" w:cstheme="minorHAnsi"/>
          <w:sz w:val="22"/>
          <w:szCs w:val="22"/>
        </w:rPr>
        <w:t>(Washington: International Monetary Fund, 2003). In: ZaöRV (2004) 64(2), pp. 513-514.</w:t>
      </w:r>
    </w:p>
    <w:p w14:paraId="2557D1D6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color w:val="000000"/>
          <w:sz w:val="22"/>
          <w:szCs w:val="22"/>
          <w:lang w:val="de-CH"/>
        </w:rPr>
        <w:t xml:space="preserve">Comment on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 xml:space="preserve">Andrea Maurer. 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Rationalwahlbasierte Herrschaftstheorie: Über den Nutzen für die Staats- und Verfassungstheorie. In: Erwägen, Wissen, Ethik (2006) 17(1), pp. 104-106.</w:t>
      </w:r>
    </w:p>
    <w:p w14:paraId="3519C03B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color w:val="000000"/>
          <w:sz w:val="22"/>
          <w:szCs w:val="22"/>
          <w:lang w:val="de-CH"/>
        </w:rPr>
        <w:t xml:space="preserve">Comment on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 xml:space="preserve">Nils </w:t>
      </w:r>
      <w:r w:rsidR="007C27CC"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Goldschmid: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 xml:space="preserve"> 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Rationale Sozialpolitik: Effizienz und das Verfassungsprinzip des Sozialstaates.  In: Detlef Aufderheide/ Martin Dabrowski (</w:t>
      </w:r>
      <w:r w:rsidR="003D2B78" w:rsidRPr="0050198D">
        <w:rPr>
          <w:rFonts w:ascii="TheSans UHH" w:hAnsi="TheSans UHH" w:cstheme="minorHAnsi"/>
          <w:sz w:val="22"/>
          <w:szCs w:val="22"/>
          <w:lang w:val="de-CH"/>
        </w:rPr>
        <w:t>eds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.)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Markt und Wettbewerb in der Sozialwirtschaft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(Berlin: Duncker&amp;Humblot, 2007) pp. 83-92.</w:t>
      </w:r>
    </w:p>
    <w:p w14:paraId="37F067D5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Book Review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: Lars Klöhn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Kapitalmarkt, Spekulation und Behavioral Finance. Eine interdisziplinäre und vergleichende Analyse zum Fluch und Segen der Spekulation und ihrer Regulierung durch Recht und Markt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(Berlin: Duncker&amp;Humblot, 2006) pp. 333. In: FAZ of 16th October 2006.</w:t>
      </w:r>
    </w:p>
    <w:p w14:paraId="1CCC2C66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i/>
          <w:iCs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Book Review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: Gerrit Fey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Banken zwischen Wettbewerb, Selbstkontrolle und staatlicher Regulierung: Eine ordnungsökonomische Analyse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. </w:t>
      </w:r>
      <w:r w:rsidRPr="0050198D">
        <w:rPr>
          <w:rFonts w:ascii="TheSans UHH" w:hAnsi="TheSans UHH" w:cstheme="minorHAnsi"/>
          <w:sz w:val="22"/>
          <w:szCs w:val="22"/>
        </w:rPr>
        <w:t>In FAZ of 7th of May 2007.</w:t>
      </w:r>
    </w:p>
    <w:p w14:paraId="5FD00C9C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The European Union and Bilateral Investment Treaties</w:t>
      </w:r>
      <w:r w:rsidRPr="0050198D">
        <w:rPr>
          <w:rFonts w:ascii="TheSans UHH" w:hAnsi="TheSans UHH" w:cstheme="minorHAnsi"/>
          <w:sz w:val="22"/>
          <w:szCs w:val="22"/>
        </w:rPr>
        <w:t>. In: Final Report of the Committee on International Law of Foreign Investment (International Law Association), pp. 6-7.</w:t>
      </w:r>
    </w:p>
    <w:p w14:paraId="4B80A86B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  <w:lang w:val="de-CH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Ordnungsökonomik and Multi-Level Governance:</w:t>
      </w:r>
      <w:r w:rsidRPr="0050198D">
        <w:rPr>
          <w:rFonts w:ascii="TheSans UHH" w:hAnsi="TheSans UHH" w:cstheme="minorHAnsi"/>
          <w:sz w:val="22"/>
          <w:szCs w:val="22"/>
        </w:rPr>
        <w:t xml:space="preserve"> </w:t>
      </w:r>
      <w:r w:rsidRPr="0050198D">
        <w:rPr>
          <w:rFonts w:ascii="TheSans UHH" w:hAnsi="TheSans UHH" w:cstheme="minorHAnsi"/>
          <w:i/>
          <w:iCs/>
          <w:sz w:val="22"/>
          <w:szCs w:val="22"/>
        </w:rPr>
        <w:t>Comment on Razeen Sally</w:t>
      </w:r>
      <w:r w:rsidRPr="0050198D">
        <w:rPr>
          <w:rFonts w:ascii="TheSans UHH" w:hAnsi="TheSans UHH" w:cstheme="minorHAnsi"/>
          <w:sz w:val="22"/>
          <w:szCs w:val="22"/>
        </w:rPr>
        <w:t xml:space="preserve">. 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>In: Alfred Schüller/Stefan Voigt (</w:t>
      </w:r>
      <w:r w:rsidR="003D2B78" w:rsidRPr="0050198D">
        <w:rPr>
          <w:rFonts w:ascii="TheSans UHH" w:hAnsi="TheSans UHH" w:cstheme="minorHAnsi"/>
          <w:sz w:val="22"/>
          <w:szCs w:val="22"/>
          <w:lang w:val="de-CH"/>
        </w:rPr>
        <w:t>eds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.) </w:t>
      </w:r>
      <w:r w:rsidRPr="0050198D">
        <w:rPr>
          <w:rFonts w:ascii="TheSans UHH" w:hAnsi="TheSans UHH" w:cstheme="minorHAnsi"/>
          <w:i/>
          <w:iCs/>
          <w:sz w:val="22"/>
          <w:szCs w:val="22"/>
          <w:lang w:val="de-CH"/>
        </w:rPr>
        <w:t>Von der Ordnungstheorie zur Institutionenökonomik: Rückblick und Entwicklungsoptionen eines Marburger Forschungsprogramms – aus Anlaß des 50jährigen Bestehens der Forschungsstelle zum Vergleich wirtschaftlicher Lenkungssysteme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 (Stuttgart: Lucius&amp;Lucius, 2008), pp. 139-141.</w:t>
      </w:r>
    </w:p>
    <w:p w14:paraId="21C9F25B" w14:textId="7CBA4C8B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iCs/>
          <w:sz w:val="22"/>
          <w:szCs w:val="22"/>
        </w:rPr>
        <w:t>The Global Financial Crisis: Will State Emergency Measures Trigger International Investment Disputes?</w:t>
      </w:r>
      <w:r w:rsidRPr="0050198D">
        <w:rPr>
          <w:rFonts w:ascii="TheSans UHH" w:hAnsi="TheSans UHH" w:cstheme="minorHAnsi"/>
          <w:sz w:val="22"/>
          <w:szCs w:val="22"/>
        </w:rPr>
        <w:t xml:space="preserve"> Columbia FDI Perspectives No. 3 (2009), Vale Columbia Center on Sustainable International Investment, Columbia University. (with Jürgen Kurtz).</w:t>
      </w:r>
      <w:r w:rsidR="008101E1" w:rsidRPr="0050198D">
        <w:rPr>
          <w:rFonts w:ascii="TheSans UHH" w:hAnsi="TheSans UHH" w:cstheme="minorHAnsi"/>
          <w:sz w:val="22"/>
          <w:szCs w:val="22"/>
        </w:rPr>
        <w:br/>
      </w:r>
      <w:r w:rsidRPr="00155563">
        <w:rPr>
          <w:rFonts w:ascii="TheSans UHH" w:hAnsi="TheSans UHH" w:cstheme="minorHAnsi"/>
          <w:sz w:val="18"/>
          <w:szCs w:val="18"/>
        </w:rPr>
        <w:t>Download: http://vcc.columbia.edu/pubs/</w:t>
      </w:r>
    </w:p>
    <w:p w14:paraId="5B634C99" w14:textId="6F194ADF" w:rsidR="005D137C" w:rsidRPr="00155563" w:rsidRDefault="005D137C" w:rsidP="00CD4A5A">
      <w:pPr>
        <w:pStyle w:val="Textkrper"/>
        <w:jc w:val="left"/>
        <w:rPr>
          <w:rFonts w:ascii="TheSans UHH" w:hAnsi="TheSans UHH" w:cstheme="minorHAnsi"/>
          <w:i/>
          <w:sz w:val="22"/>
          <w:szCs w:val="22"/>
        </w:rPr>
      </w:pPr>
      <w:r w:rsidRPr="00155563">
        <w:rPr>
          <w:rFonts w:ascii="TheSans UHH" w:hAnsi="TheSans UHH" w:cstheme="minorHAnsi"/>
          <w:sz w:val="18"/>
          <w:szCs w:val="18"/>
        </w:rPr>
        <w:t>Reprint in: 5 Transnational Corporations Review 2009, Issue 2, pp. 13-17</w:t>
      </w:r>
      <w:r w:rsidR="00155563">
        <w:rPr>
          <w:rFonts w:ascii="TheSans UHH" w:hAnsi="TheSans UHH" w:cstheme="minorHAnsi"/>
          <w:i/>
          <w:sz w:val="22"/>
          <w:szCs w:val="22"/>
        </w:rPr>
        <w:t>.</w:t>
      </w:r>
    </w:p>
    <w:p w14:paraId="0B7E64A0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Law as a Byproduct: A View from Constitutional Law</w:t>
      </w:r>
      <w:r w:rsidRPr="0050198D">
        <w:rPr>
          <w:rFonts w:ascii="TheSans UHH" w:hAnsi="TheSans UHH" w:cstheme="minorHAnsi"/>
          <w:sz w:val="22"/>
          <w:szCs w:val="22"/>
        </w:rPr>
        <w:t xml:space="preserve">, </w:t>
      </w:r>
      <w:r w:rsidRPr="0050198D">
        <w:rPr>
          <w:rFonts w:ascii="TheSans UHH" w:hAnsi="TheSans UHH" w:cstheme="minorHAnsi"/>
          <w:iCs/>
          <w:color w:val="000000"/>
          <w:sz w:val="22"/>
          <w:szCs w:val="22"/>
        </w:rPr>
        <w:t>Comment on</w:t>
      </w:r>
      <w:r w:rsidRPr="0050198D">
        <w:rPr>
          <w:rFonts w:ascii="TheSans UHH" w:hAnsi="TheSans UHH" w:cstheme="minorHAnsi"/>
          <w:i/>
          <w:iCs/>
          <w:color w:val="000000"/>
          <w:sz w:val="22"/>
          <w:szCs w:val="22"/>
        </w:rPr>
        <w:t xml:space="preserve"> </w:t>
      </w:r>
      <w:r w:rsidRPr="0050198D">
        <w:rPr>
          <w:rFonts w:ascii="TheSans UHH" w:hAnsi="TheSans UHH" w:cstheme="minorHAnsi"/>
          <w:sz w:val="22"/>
          <w:szCs w:val="22"/>
        </w:rPr>
        <w:t>Larry Ribstein and Bruce Kobayashi. In: Horst Eidenmüller (</w:t>
      </w:r>
      <w:r w:rsidR="003D2B78" w:rsidRPr="0050198D">
        <w:rPr>
          <w:rFonts w:ascii="TheSans UHH" w:hAnsi="TheSans UHH" w:cstheme="minorHAnsi"/>
          <w:sz w:val="22"/>
          <w:szCs w:val="22"/>
        </w:rPr>
        <w:t>ed</w:t>
      </w:r>
      <w:r w:rsidRPr="0050198D">
        <w:rPr>
          <w:rFonts w:ascii="TheSans UHH" w:hAnsi="TheSans UHH" w:cstheme="minorHAnsi"/>
          <w:sz w:val="22"/>
          <w:szCs w:val="22"/>
        </w:rPr>
        <w:t>.) Regulatory Competition in Contract Law and Dispute Resolution (Oxford et al: Hart, Beck, Nomos, 2013), pp. 68-72</w:t>
      </w:r>
    </w:p>
    <w:p w14:paraId="0AE6F5D7" w14:textId="74D8535A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iCs/>
          <w:sz w:val="22"/>
          <w:szCs w:val="22"/>
        </w:rPr>
      </w:pPr>
      <w:bookmarkStart w:id="8" w:name="_Hlk76386176"/>
      <w:r w:rsidRPr="0050198D">
        <w:rPr>
          <w:rFonts w:ascii="TheSans UHH" w:hAnsi="TheSans UHH" w:cstheme="minorHAnsi"/>
          <w:i/>
          <w:iCs/>
          <w:sz w:val="22"/>
          <w:szCs w:val="22"/>
        </w:rPr>
        <w:t>Smart Flexibility Clauses in International Investment Agreements</w:t>
      </w:r>
      <w:r w:rsidRPr="0050198D">
        <w:rPr>
          <w:rFonts w:ascii="TheSans UHH" w:hAnsi="TheSans UHH" w:cstheme="minorHAnsi"/>
          <w:iCs/>
          <w:sz w:val="22"/>
          <w:szCs w:val="22"/>
        </w:rPr>
        <w:t>, in: Investment Treaty News, Issue 4, Volume 3, June 2013</w:t>
      </w:r>
      <w:r w:rsidR="00091E02" w:rsidRPr="0050198D">
        <w:rPr>
          <w:rFonts w:ascii="TheSans UHH" w:hAnsi="TheSans UHH" w:cstheme="minorHAnsi"/>
          <w:iCs/>
          <w:sz w:val="22"/>
          <w:szCs w:val="22"/>
        </w:rPr>
        <w:br/>
      </w:r>
      <w:r w:rsidR="00091E02" w:rsidRPr="00155563">
        <w:rPr>
          <w:rFonts w:ascii="TheSans UHH" w:hAnsi="TheSans UHH" w:cstheme="minorHAnsi"/>
          <w:iCs/>
          <w:sz w:val="18"/>
          <w:szCs w:val="18"/>
        </w:rPr>
        <w:t>A</w:t>
      </w:r>
      <w:r w:rsidR="007C27CC" w:rsidRPr="00155563">
        <w:rPr>
          <w:rFonts w:ascii="TheSans UHH" w:hAnsi="TheSans UHH" w:cstheme="minorHAnsi"/>
          <w:iCs/>
          <w:sz w:val="18"/>
          <w:szCs w:val="18"/>
        </w:rPr>
        <w:t>vailable under:</w:t>
      </w:r>
      <w:r w:rsidR="00091E02" w:rsidRPr="00155563">
        <w:rPr>
          <w:rFonts w:ascii="TheSans UHH" w:hAnsi="TheSans UHH" w:cstheme="minorHAnsi"/>
          <w:iCs/>
          <w:sz w:val="18"/>
          <w:szCs w:val="18"/>
        </w:rPr>
        <w:br/>
      </w:r>
      <w:hyperlink r:id="rId25" w:history="1">
        <w:r w:rsidR="00091E02" w:rsidRPr="00155563">
          <w:rPr>
            <w:rStyle w:val="Hyperlink"/>
            <w:rFonts w:ascii="TheSans UHH" w:hAnsi="TheSans UHH" w:cstheme="minorHAnsi"/>
            <w:iCs/>
            <w:sz w:val="18"/>
            <w:szCs w:val="18"/>
          </w:rPr>
          <w:t>http://www.iisd.org/pdf/2013/iisd_itn_june_2013_en.pdf</w:t>
        </w:r>
      </w:hyperlink>
      <w:r w:rsidR="00091E02" w:rsidRPr="00155563">
        <w:rPr>
          <w:rStyle w:val="Hyperlink"/>
          <w:rFonts w:ascii="TheSans UHH" w:hAnsi="TheSans UHH" w:cstheme="minorHAnsi"/>
          <w:iCs/>
          <w:sz w:val="18"/>
          <w:szCs w:val="18"/>
        </w:rPr>
        <w:br/>
      </w:r>
      <w:hyperlink r:id="rId26" w:history="1">
        <w:r w:rsidR="00091E02" w:rsidRPr="00155563">
          <w:rPr>
            <w:rStyle w:val="Hyperlink"/>
            <w:rFonts w:ascii="TheSans UHH" w:hAnsi="TheSans UHH" w:cstheme="minorHAnsi"/>
            <w:iCs/>
            <w:sz w:val="18"/>
            <w:szCs w:val="18"/>
          </w:rPr>
          <w:t>http://www.iisd.org/pdf/2013/iisd_itn_june_2013_fr.pdf</w:t>
        </w:r>
      </w:hyperlink>
      <w:r w:rsidR="00091E02" w:rsidRPr="00155563">
        <w:rPr>
          <w:rFonts w:ascii="TheSans UHH" w:hAnsi="TheSans UHH" w:cstheme="minorHAnsi"/>
          <w:iCs/>
          <w:sz w:val="18"/>
          <w:szCs w:val="18"/>
        </w:rPr>
        <w:br/>
      </w:r>
      <w:hyperlink r:id="rId27" w:history="1">
        <w:r w:rsidR="00091E02" w:rsidRPr="00155563">
          <w:rPr>
            <w:rStyle w:val="Hyperlink"/>
            <w:rFonts w:ascii="TheSans UHH" w:hAnsi="TheSans UHH" w:cstheme="minorHAnsi"/>
            <w:iCs/>
            <w:sz w:val="18"/>
            <w:szCs w:val="18"/>
          </w:rPr>
          <w:t>http://www.iisd.org/pdf/2013/iisd_itn_june_2013_es.pdf</w:t>
        </w:r>
      </w:hyperlink>
    </w:p>
    <w:bookmarkEnd w:id="8"/>
    <w:p w14:paraId="5971F6EC" w14:textId="66001BCF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  <w:lang w:val="de-CH"/>
        </w:rPr>
        <w:t>Manche sind gleicher: Zur politischen Korruption in Deutschland</w:t>
      </w:r>
      <w:r w:rsidRPr="0050198D">
        <w:rPr>
          <w:rFonts w:ascii="TheSans UHH" w:hAnsi="TheSans UHH" w:cstheme="minorHAnsi"/>
          <w:sz w:val="22"/>
          <w:szCs w:val="22"/>
          <w:lang w:val="de-CH"/>
        </w:rPr>
        <w:t xml:space="preserve">. </w:t>
      </w:r>
      <w:r w:rsidRPr="0050198D">
        <w:rPr>
          <w:rFonts w:ascii="TheSans UHH" w:hAnsi="TheSans UHH" w:cstheme="minorHAnsi"/>
          <w:sz w:val="22"/>
          <w:szCs w:val="22"/>
        </w:rPr>
        <w:t>In: HSG-Focus 3/2013</w:t>
      </w:r>
      <w:r w:rsidR="00155563">
        <w:rPr>
          <w:rFonts w:ascii="TheSans UHH" w:hAnsi="TheSans UHH" w:cstheme="minorHAnsi"/>
          <w:sz w:val="22"/>
          <w:szCs w:val="22"/>
        </w:rPr>
        <w:br/>
      </w:r>
      <w:r w:rsidR="00155563" w:rsidRPr="00155563">
        <w:rPr>
          <w:rFonts w:ascii="TheSans UHH" w:hAnsi="TheSans UHH" w:cstheme="minorHAnsi"/>
          <w:sz w:val="18"/>
          <w:szCs w:val="18"/>
        </w:rPr>
        <w:t>A</w:t>
      </w:r>
      <w:r w:rsidRPr="00155563">
        <w:rPr>
          <w:rFonts w:ascii="TheSans UHH" w:hAnsi="TheSans UHH" w:cstheme="minorHAnsi"/>
          <w:sz w:val="18"/>
          <w:szCs w:val="18"/>
        </w:rPr>
        <w:t xml:space="preserve">vailable at: </w:t>
      </w:r>
      <w:hyperlink r:id="rId28" w:history="1">
        <w:r w:rsidRPr="00155563">
          <w:rPr>
            <w:rStyle w:val="Hyperlink"/>
            <w:rFonts w:ascii="TheSans UHH" w:hAnsi="TheSans UHH" w:cstheme="minorHAnsi"/>
            <w:sz w:val="18"/>
            <w:szCs w:val="18"/>
          </w:rPr>
          <w:t>http://www.unisg.ch/en/Wissen/HSGFocus</w:t>
        </w:r>
      </w:hyperlink>
      <w:r w:rsidRPr="00155563">
        <w:rPr>
          <w:rFonts w:ascii="TheSans UHH" w:hAnsi="TheSans UHH" w:cstheme="minorHAnsi"/>
          <w:sz w:val="18"/>
          <w:szCs w:val="18"/>
        </w:rPr>
        <w:t xml:space="preserve"> (Magazine of the University of St. Gallen)</w:t>
      </w:r>
    </w:p>
    <w:p w14:paraId="041A8FF5" w14:textId="1126F23D" w:rsidR="005D137C" w:rsidRPr="00155563" w:rsidRDefault="005D137C" w:rsidP="00CD4A5A">
      <w:pPr>
        <w:pStyle w:val="Textkrper"/>
        <w:jc w:val="left"/>
        <w:rPr>
          <w:rFonts w:ascii="TheSans UHH" w:hAnsi="TheSans UHH" w:cstheme="minorHAnsi"/>
          <w:sz w:val="18"/>
          <w:szCs w:val="18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Behavioral International Law and Economics</w:t>
      </w:r>
      <w:r w:rsidRPr="0050198D">
        <w:rPr>
          <w:rFonts w:ascii="TheSans UHH" w:hAnsi="TheSans UHH" w:cstheme="minorHAnsi"/>
          <w:sz w:val="22"/>
          <w:szCs w:val="22"/>
        </w:rPr>
        <w:t>, ESIL Reflection Volume 2, Issue 10 (2013)</w:t>
      </w:r>
      <w:r w:rsidR="008101E1" w:rsidRPr="0050198D">
        <w:rPr>
          <w:rFonts w:ascii="TheSans UHH" w:hAnsi="TheSans UHH" w:cstheme="minorHAnsi"/>
          <w:sz w:val="22"/>
          <w:szCs w:val="22"/>
        </w:rPr>
        <w:br/>
      </w:r>
      <w:r w:rsidR="008101E1" w:rsidRPr="00155563">
        <w:rPr>
          <w:rFonts w:ascii="TheSans UHH" w:hAnsi="TheSans UHH" w:cstheme="minorHAnsi"/>
          <w:sz w:val="18"/>
          <w:szCs w:val="18"/>
        </w:rPr>
        <w:t>A</w:t>
      </w:r>
      <w:r w:rsidRPr="00155563">
        <w:rPr>
          <w:rFonts w:ascii="TheSans UHH" w:hAnsi="TheSans UHH" w:cstheme="minorHAnsi"/>
          <w:sz w:val="18"/>
          <w:szCs w:val="18"/>
        </w:rPr>
        <w:t xml:space="preserve">vailable at: </w:t>
      </w:r>
      <w:hyperlink r:id="rId29" w:history="1">
        <w:r w:rsidRPr="00155563">
          <w:rPr>
            <w:rStyle w:val="Hyperlink"/>
            <w:rFonts w:ascii="TheSans UHH" w:hAnsi="TheSans UHH" w:cstheme="minorHAnsi"/>
            <w:sz w:val="18"/>
            <w:szCs w:val="18"/>
          </w:rPr>
          <w:t>http://www.esil-sedi.eu/node/446</w:t>
        </w:r>
      </w:hyperlink>
    </w:p>
    <w:p w14:paraId="0A1163C7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Introductory Remarks</w:t>
      </w:r>
      <w:r w:rsidRPr="0050198D">
        <w:rPr>
          <w:rFonts w:ascii="TheSans UHH" w:hAnsi="TheSans UHH" w:cstheme="minorHAnsi"/>
          <w:sz w:val="22"/>
          <w:szCs w:val="22"/>
        </w:rPr>
        <w:t>, Panel on Regulatory Impact Assessment, Annual Conference of the European Association of Law and Economics 2013, Polish Yearbook of Law &amp; Economics (München: C.H. Beck, 2015).</w:t>
      </w:r>
    </w:p>
    <w:p w14:paraId="582D7E7E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Conceptualizing the Role of Public Opinion in Compliance with International Law: A Psychological Approach: Comment</w:t>
      </w:r>
      <w:r w:rsidRPr="0050198D">
        <w:rPr>
          <w:rFonts w:ascii="TheSans UHH" w:hAnsi="TheSans UHH" w:cstheme="minorHAnsi"/>
          <w:sz w:val="22"/>
          <w:szCs w:val="22"/>
        </w:rPr>
        <w:t>, Journal of Institutional and Theoretical Economics (JITE), 171(1), pp. 208-213.</w:t>
      </w:r>
    </w:p>
    <w:p w14:paraId="645A8043" w14:textId="7913E8FC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Editor’s Book Choices: Emerging from our Frames and Narratives: Understanding the World through Altered Eyes</w:t>
      </w:r>
      <w:r w:rsidRPr="0050198D">
        <w:rPr>
          <w:rFonts w:ascii="TheSans UHH" w:hAnsi="TheSans UHH" w:cstheme="minorHAnsi"/>
          <w:sz w:val="22"/>
          <w:szCs w:val="22"/>
        </w:rPr>
        <w:t>, 23th December 2014, EJIL TALK!</w:t>
      </w:r>
      <w:r w:rsidR="008101E1" w:rsidRPr="0050198D">
        <w:rPr>
          <w:rFonts w:ascii="TheSans UHH" w:hAnsi="TheSans UHH" w:cstheme="minorHAnsi"/>
          <w:sz w:val="22"/>
          <w:szCs w:val="22"/>
        </w:rPr>
        <w:br/>
      </w:r>
      <w:r w:rsidR="000727EB" w:rsidRPr="000727EB">
        <w:rPr>
          <w:rFonts w:ascii="TheSans UHH" w:hAnsi="TheSans UHH" w:cstheme="minorHAnsi"/>
          <w:sz w:val="18"/>
          <w:szCs w:val="18"/>
        </w:rPr>
        <w:t>A</w:t>
      </w:r>
      <w:r w:rsidRPr="000727EB">
        <w:rPr>
          <w:rFonts w:ascii="TheSans UHH" w:hAnsi="TheSans UHH" w:cstheme="minorHAnsi"/>
          <w:sz w:val="18"/>
          <w:szCs w:val="18"/>
        </w:rPr>
        <w:t xml:space="preserve">vailable at: </w:t>
      </w:r>
      <w:hyperlink r:id="rId30" w:history="1">
        <w:r w:rsidRPr="000727EB">
          <w:rPr>
            <w:rStyle w:val="Hyperlink"/>
            <w:rFonts w:ascii="TheSans UHH" w:hAnsi="TheSans UHH" w:cstheme="minorHAnsi"/>
            <w:sz w:val="18"/>
            <w:szCs w:val="18"/>
          </w:rPr>
          <w:t>http://www.ejiltalk.org/editors-book-choices-emerging-from-our-frames-and-narratives-understanding-the-world-through-altered-eyes/</w:t>
        </w:r>
      </w:hyperlink>
    </w:p>
    <w:p w14:paraId="7EF77808" w14:textId="6307646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i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International Investment Law and Decentralized Targeted Sanctions: An Uneasy Relationship,</w:t>
      </w:r>
      <w:r w:rsidR="00C16B8F" w:rsidRPr="0050198D">
        <w:rPr>
          <w:rFonts w:ascii="TheSans UHH" w:hAnsi="TheSans UHH" w:cstheme="minorHAnsi"/>
          <w:sz w:val="22"/>
          <w:szCs w:val="22"/>
        </w:rPr>
        <w:t xml:space="preserve"> Columbia FDI Perspectives N</w:t>
      </w:r>
      <w:r w:rsidRPr="0050198D">
        <w:rPr>
          <w:rFonts w:ascii="TheSans UHH" w:hAnsi="TheSans UHH" w:cstheme="minorHAnsi"/>
          <w:sz w:val="22"/>
          <w:szCs w:val="22"/>
        </w:rPr>
        <w:t>o. 164</w:t>
      </w:r>
      <w:r w:rsidR="008101E1" w:rsidRPr="0050198D">
        <w:rPr>
          <w:rFonts w:ascii="TheSans UHH" w:hAnsi="TheSans UHH" w:cstheme="minorHAnsi"/>
          <w:sz w:val="22"/>
          <w:szCs w:val="22"/>
        </w:rPr>
        <w:br/>
      </w:r>
      <w:r w:rsidR="008101E1" w:rsidRPr="000727EB">
        <w:rPr>
          <w:rFonts w:ascii="TheSans UHH" w:hAnsi="TheSans UHH" w:cstheme="minorHAnsi"/>
          <w:sz w:val="18"/>
          <w:szCs w:val="18"/>
        </w:rPr>
        <w:t>A</w:t>
      </w:r>
      <w:r w:rsidRPr="000727EB">
        <w:rPr>
          <w:rFonts w:ascii="TheSans UHH" w:hAnsi="TheSans UHH" w:cstheme="minorHAnsi"/>
          <w:sz w:val="18"/>
          <w:szCs w:val="18"/>
        </w:rPr>
        <w:t xml:space="preserve">vailable at: </w:t>
      </w:r>
      <w:hyperlink r:id="rId31" w:history="1">
        <w:r w:rsidRPr="000727EB">
          <w:rPr>
            <w:rStyle w:val="Hyperlink"/>
            <w:rFonts w:ascii="TheSans UHH" w:hAnsi="TheSans UHH" w:cstheme="minorHAnsi"/>
            <w:sz w:val="18"/>
            <w:szCs w:val="18"/>
          </w:rPr>
          <w:t>http://ccsi.columbia.edu/files/2013/10/No-164-van-Aaken-FINAL.pdf</w:t>
        </w:r>
      </w:hyperlink>
      <w:r w:rsidRPr="000727EB">
        <w:rPr>
          <w:rFonts w:ascii="TheSans UHH" w:hAnsi="TheSans UHH" w:cstheme="minorHAnsi"/>
          <w:sz w:val="18"/>
          <w:szCs w:val="18"/>
        </w:rPr>
        <w:t xml:space="preserve"> (general)</w:t>
      </w:r>
    </w:p>
    <w:p w14:paraId="76C4C81C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International Investment Law and Smart Sanctions: An Uneasy Relationship</w:t>
      </w:r>
      <w:r w:rsidRPr="0050198D">
        <w:rPr>
          <w:rFonts w:ascii="TheSans UHH" w:hAnsi="TheSans UHH" w:cstheme="minorHAnsi"/>
          <w:sz w:val="22"/>
          <w:szCs w:val="22"/>
        </w:rPr>
        <w:t xml:space="preserve">, in The Dufour Street Journal (student-edited), </w:t>
      </w:r>
      <w:r w:rsidR="00C16B8F" w:rsidRPr="0050198D">
        <w:rPr>
          <w:rFonts w:ascii="TheSans UHH" w:hAnsi="TheSans UHH" w:cstheme="minorHAnsi"/>
          <w:sz w:val="22"/>
          <w:szCs w:val="22"/>
        </w:rPr>
        <w:t xml:space="preserve">2015 </w:t>
      </w:r>
      <w:r w:rsidRPr="0050198D">
        <w:rPr>
          <w:rFonts w:ascii="TheSans UHH" w:hAnsi="TheSans UHH" w:cstheme="minorHAnsi"/>
          <w:sz w:val="22"/>
          <w:szCs w:val="22"/>
        </w:rPr>
        <w:t>(adapted to Swiss Sanctions)</w:t>
      </w:r>
    </w:p>
    <w:p w14:paraId="763DC817" w14:textId="222F6FF4" w:rsidR="005D137C" w:rsidRPr="000727EB" w:rsidRDefault="005D137C" w:rsidP="00CD4A5A">
      <w:pPr>
        <w:pStyle w:val="Textkrper"/>
        <w:jc w:val="left"/>
        <w:rPr>
          <w:rFonts w:ascii="TheSans UHH" w:hAnsi="TheSans UHH" w:cstheme="minorHAnsi"/>
          <w:sz w:val="18"/>
          <w:szCs w:val="18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>International Investment Law and Smart Sanctions: An Uneasy Relationship</w:t>
      </w:r>
      <w:r w:rsidRPr="0050198D">
        <w:rPr>
          <w:rFonts w:ascii="TheSans UHH" w:hAnsi="TheSans UHH" w:cstheme="minorHAnsi"/>
          <w:sz w:val="22"/>
          <w:szCs w:val="22"/>
        </w:rPr>
        <w:t>, in Bucerius Law Journal (student-edited), Volume 2015, Issue 1</w:t>
      </w:r>
      <w:r w:rsidR="00091E02" w:rsidRPr="0050198D">
        <w:rPr>
          <w:rFonts w:ascii="TheSans UHH" w:hAnsi="TheSans UHH" w:cstheme="minorHAnsi"/>
          <w:sz w:val="22"/>
          <w:szCs w:val="22"/>
        </w:rPr>
        <w:br/>
      </w:r>
      <w:r w:rsidR="00091E02" w:rsidRPr="000727EB">
        <w:rPr>
          <w:rFonts w:ascii="TheSans UHH" w:hAnsi="TheSans UHH" w:cstheme="minorHAnsi"/>
          <w:sz w:val="18"/>
          <w:szCs w:val="18"/>
        </w:rPr>
        <w:t>A</w:t>
      </w:r>
      <w:r w:rsidRPr="000727EB">
        <w:rPr>
          <w:rFonts w:ascii="TheSans UHH" w:hAnsi="TheSans UHH" w:cstheme="minorHAnsi"/>
          <w:sz w:val="18"/>
          <w:szCs w:val="18"/>
        </w:rPr>
        <w:t xml:space="preserve">vailable at: </w:t>
      </w:r>
      <w:hyperlink r:id="rId32" w:history="1">
        <w:r w:rsidRPr="000727EB">
          <w:rPr>
            <w:rStyle w:val="Hyperlink"/>
            <w:rFonts w:ascii="TheSans UHH" w:hAnsi="TheSans UHH" w:cstheme="minorHAnsi"/>
            <w:sz w:val="18"/>
            <w:szCs w:val="18"/>
          </w:rPr>
          <w:t>http://law-journal.de/archiv/jahrgang-2015/heft-1/international-investment-law-and-targeted-sanctions-an-uneasy-relationship/</w:t>
        </w:r>
      </w:hyperlink>
      <w:r w:rsidRPr="000727EB">
        <w:rPr>
          <w:rFonts w:ascii="TheSans UHH" w:hAnsi="TheSans UHH" w:cstheme="minorHAnsi"/>
          <w:sz w:val="18"/>
          <w:szCs w:val="18"/>
        </w:rPr>
        <w:t xml:space="preserve"> (adapted to EU Sanctions and Germany)</w:t>
      </w:r>
    </w:p>
    <w:p w14:paraId="3B32062E" w14:textId="77777777" w:rsidR="005D137C" w:rsidRPr="0050198D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  <w:lang w:val="de-DE"/>
        </w:rPr>
        <w:t>Schöne neue Regulierungswelt des Nudging?</w:t>
      </w:r>
      <w:r w:rsidRPr="0050198D">
        <w:rPr>
          <w:rFonts w:ascii="TheSans UHH" w:hAnsi="TheSans UHH" w:cstheme="minorHAnsi"/>
          <w:sz w:val="22"/>
          <w:szCs w:val="22"/>
          <w:lang w:val="de-DE"/>
        </w:rPr>
        <w:t xml:space="preserve"> </w:t>
      </w:r>
      <w:r w:rsidRPr="0050198D">
        <w:rPr>
          <w:rFonts w:ascii="TheSans UHH" w:hAnsi="TheSans UHH" w:cstheme="minorHAnsi"/>
          <w:sz w:val="22"/>
          <w:szCs w:val="22"/>
        </w:rPr>
        <w:t>In: politik&amp;kommunikation, April 2015</w:t>
      </w:r>
    </w:p>
    <w:p w14:paraId="0923D4E0" w14:textId="72430141" w:rsidR="008525A9" w:rsidRPr="00E774C4" w:rsidRDefault="008525A9" w:rsidP="00CD4A5A">
      <w:pPr>
        <w:pStyle w:val="Textkrper"/>
        <w:jc w:val="left"/>
        <w:rPr>
          <w:rFonts w:ascii="TheSans UHH" w:hAnsi="TheSans UHH"/>
          <w:sz w:val="22"/>
          <w:szCs w:val="22"/>
        </w:rPr>
      </w:pPr>
      <w:bookmarkStart w:id="9" w:name="_Hlk76724859"/>
      <w:r w:rsidRPr="0050198D">
        <w:rPr>
          <w:rFonts w:ascii="TheSans UHH" w:hAnsi="TheSans UHH" w:cstheme="minorHAnsi"/>
          <w:i/>
          <w:sz w:val="22"/>
          <w:szCs w:val="22"/>
        </w:rPr>
        <w:t>The Hague Rules on Business and Human Rights</w:t>
      </w:r>
      <w:r w:rsidRPr="0050198D">
        <w:rPr>
          <w:rFonts w:ascii="TheSans UHH" w:hAnsi="TheSans UHH" w:cstheme="minorHAnsi"/>
          <w:sz w:val="22"/>
          <w:szCs w:val="22"/>
        </w:rPr>
        <w:t xml:space="preserve">, Columbia FDI Perspectives, </w:t>
      </w:r>
      <w:r w:rsidR="0079650E" w:rsidRPr="0050198D">
        <w:rPr>
          <w:rFonts w:ascii="TheSans UHH" w:hAnsi="TheSans UHH"/>
          <w:sz w:val="22"/>
          <w:szCs w:val="22"/>
        </w:rPr>
        <w:t xml:space="preserve">No. 304 May 3, 2021; </w:t>
      </w:r>
      <w:r w:rsidR="00E774C4" w:rsidRPr="00E774C4">
        <w:rPr>
          <w:rFonts w:ascii="TheSans UHH" w:hAnsi="TheSans UHH"/>
          <w:sz w:val="22"/>
          <w:szCs w:val="22"/>
        </w:rPr>
        <w:t xml:space="preserve">https://ccsi.columbia.edu/sites/default/files/content/docs/fdi%20perspectives/No%20304%20-%20van%20Aaken%20and%20Desierto%20-%20FINAL.pdf </w:t>
      </w:r>
      <w:r w:rsidR="00703861" w:rsidRPr="0050198D">
        <w:rPr>
          <w:rFonts w:ascii="TheSans UHH" w:hAnsi="TheSans UHH" w:cstheme="minorHAnsi"/>
          <w:sz w:val="22"/>
          <w:szCs w:val="22"/>
        </w:rPr>
        <w:t>(with Diane Desierto)</w:t>
      </w:r>
    </w:p>
    <w:p w14:paraId="3EAA57C3" w14:textId="025DD3AD" w:rsidR="00831296" w:rsidRDefault="00831296" w:rsidP="00E774C4">
      <w:pPr>
        <w:pStyle w:val="Textkrper"/>
        <w:rPr>
          <w:rFonts w:ascii="TheSans UHH" w:hAnsi="TheSans UHH" w:cstheme="minorHAnsi"/>
          <w:sz w:val="22"/>
          <w:szCs w:val="22"/>
          <w:lang w:val="de-DE"/>
        </w:rPr>
      </w:pPr>
      <w:bookmarkStart w:id="10" w:name="_Hlk76724871"/>
      <w:bookmarkEnd w:id="9"/>
      <w:r w:rsidRPr="0050198D">
        <w:rPr>
          <w:rFonts w:ascii="TheSans UHH" w:hAnsi="TheSans UHH" w:cstheme="minorHAnsi"/>
          <w:i/>
          <w:sz w:val="22"/>
          <w:szCs w:val="22"/>
          <w:lang w:val="de-DE"/>
        </w:rPr>
        <w:t>Der Nutzen der ökonomischen Theorie für die Rechtsanwendung</w:t>
      </w:r>
      <w:r w:rsidRPr="0050198D">
        <w:rPr>
          <w:rFonts w:ascii="TheSans UHH" w:hAnsi="TheSans UHH" w:cstheme="minorHAnsi"/>
          <w:sz w:val="22"/>
          <w:szCs w:val="22"/>
          <w:lang w:val="de-DE"/>
        </w:rPr>
        <w:t>, in AWV-Informationen, Hef</w:t>
      </w:r>
      <w:r w:rsidR="00E774C4">
        <w:rPr>
          <w:rFonts w:ascii="TheSans UHH" w:hAnsi="TheSans UHH" w:cstheme="minorHAnsi"/>
          <w:sz w:val="22"/>
          <w:szCs w:val="22"/>
          <w:lang w:val="de-DE"/>
        </w:rPr>
        <w:t>t 1-2021 (</w:t>
      </w:r>
      <w:r w:rsidR="00E774C4" w:rsidRPr="00E774C4">
        <w:rPr>
          <w:rFonts w:ascii="TheSans UHH" w:hAnsi="TheSans UHH" w:cstheme="minorHAnsi"/>
          <w:sz w:val="22"/>
          <w:szCs w:val="22"/>
          <w:lang w:val="de-DE"/>
        </w:rPr>
        <w:t>Arbeitsgemeinschaft für wirtschaftliche Verwaltung e.V.</w:t>
      </w:r>
      <w:r w:rsidR="00E774C4">
        <w:rPr>
          <w:rFonts w:ascii="TheSans UHH" w:hAnsi="TheSans UHH" w:cstheme="minorHAnsi"/>
          <w:sz w:val="22"/>
          <w:szCs w:val="22"/>
          <w:lang w:val="de-DE"/>
        </w:rPr>
        <w:t>)</w:t>
      </w:r>
    </w:p>
    <w:p w14:paraId="4997BE0B" w14:textId="489D5A86" w:rsidR="00893392" w:rsidRDefault="00893392" w:rsidP="00E774C4">
      <w:pPr>
        <w:pStyle w:val="Textkrper"/>
        <w:rPr>
          <w:rFonts w:ascii="TheSans UHH" w:hAnsi="TheSans UHH" w:cstheme="minorHAnsi"/>
          <w:sz w:val="22"/>
          <w:szCs w:val="22"/>
        </w:rPr>
      </w:pPr>
      <w:r w:rsidRPr="00893392">
        <w:rPr>
          <w:rFonts w:ascii="TheSans UHH" w:hAnsi="TheSans UHH" w:cstheme="minorHAnsi"/>
          <w:i/>
          <w:sz w:val="22"/>
          <w:szCs w:val="22"/>
        </w:rPr>
        <w:t>The Hague Rules on Business and Human Rights Arbitration</w:t>
      </w:r>
      <w:r>
        <w:rPr>
          <w:rFonts w:ascii="TheSans UHH" w:hAnsi="TheSans UHH" w:cstheme="minorHAnsi"/>
          <w:sz w:val="22"/>
          <w:szCs w:val="22"/>
        </w:rPr>
        <w:t xml:space="preserve">, Entry H (2021), American Bar Association, </w:t>
      </w:r>
      <w:r w:rsidRPr="00893392">
        <w:rPr>
          <w:rFonts w:ascii="TheSans UHH" w:hAnsi="TheSans UHH" w:cstheme="minorHAnsi"/>
          <w:sz w:val="22"/>
          <w:szCs w:val="22"/>
        </w:rPr>
        <w:t>A Lawyer's Guide to Key Business and Human Rights Documents</w:t>
      </w:r>
      <w:r>
        <w:rPr>
          <w:rFonts w:ascii="TheSans UHH" w:hAnsi="TheSans UHH" w:cstheme="minorHAnsi"/>
          <w:sz w:val="22"/>
          <w:szCs w:val="22"/>
        </w:rPr>
        <w:t xml:space="preserve">; </w:t>
      </w:r>
      <w:hyperlink r:id="rId33" w:history="1">
        <w:r w:rsidRPr="000A0CA3">
          <w:rPr>
            <w:rStyle w:val="Hyperlink"/>
            <w:rFonts w:ascii="TheSans UHH" w:hAnsi="TheSans UHH" w:cstheme="minorHAnsi"/>
            <w:sz w:val="22"/>
            <w:szCs w:val="22"/>
          </w:rPr>
          <w:t>https://www.americanbar.org/groups/human_rights/business-human-rights-initiative/key-business-and-human-rights-documents/</w:t>
        </w:r>
      </w:hyperlink>
      <w:r>
        <w:rPr>
          <w:rFonts w:ascii="TheSans UHH" w:hAnsi="TheSans UHH" w:cstheme="minorHAnsi"/>
          <w:sz w:val="22"/>
          <w:szCs w:val="22"/>
        </w:rPr>
        <w:t xml:space="preserve"> </w:t>
      </w:r>
      <w:r w:rsidRPr="0050198D">
        <w:rPr>
          <w:rFonts w:ascii="TheSans UHH" w:hAnsi="TheSans UHH" w:cstheme="minorHAnsi"/>
          <w:sz w:val="22"/>
          <w:szCs w:val="22"/>
        </w:rPr>
        <w:t>(with Diane Desierto)</w:t>
      </w:r>
    </w:p>
    <w:bookmarkEnd w:id="10"/>
    <w:p w14:paraId="2E744353" w14:textId="7D652985" w:rsidR="006A6C59" w:rsidRDefault="00470C45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470C45">
        <w:rPr>
          <w:rFonts w:ascii="TheSans UHH" w:hAnsi="TheSans UHH" w:cstheme="minorHAnsi"/>
          <w:i/>
          <w:sz w:val="22"/>
          <w:szCs w:val="22"/>
        </w:rPr>
        <w:t>Behavioral Approaches to International Corruption Fighting</w:t>
      </w:r>
      <w:r>
        <w:rPr>
          <w:rFonts w:ascii="TheSans UHH" w:hAnsi="TheSans UHH" w:cstheme="minorHAnsi"/>
          <w:sz w:val="22"/>
          <w:szCs w:val="22"/>
        </w:rPr>
        <w:t>, Verf</w:t>
      </w:r>
      <w:r w:rsidR="00F26EA9">
        <w:rPr>
          <w:rFonts w:ascii="TheSans UHH" w:hAnsi="TheSans UHH" w:cstheme="minorHAnsi"/>
          <w:sz w:val="22"/>
          <w:szCs w:val="22"/>
        </w:rPr>
        <w:t>assungsblog, December</w:t>
      </w:r>
      <w:r>
        <w:rPr>
          <w:rFonts w:ascii="TheSans UHH" w:hAnsi="TheSans UHH" w:cstheme="minorHAnsi"/>
          <w:sz w:val="22"/>
          <w:szCs w:val="22"/>
        </w:rPr>
        <w:t xml:space="preserve"> 2021</w:t>
      </w:r>
      <w:r w:rsidR="00F26EA9">
        <w:rPr>
          <w:rFonts w:ascii="TheSans UHH" w:hAnsi="TheSans UHH" w:cstheme="minorHAnsi"/>
          <w:sz w:val="22"/>
          <w:szCs w:val="22"/>
        </w:rPr>
        <w:t xml:space="preserve">, available at: </w:t>
      </w:r>
      <w:hyperlink r:id="rId34" w:history="1">
        <w:r w:rsidR="00AC4B90" w:rsidRPr="00642A08">
          <w:rPr>
            <w:rStyle w:val="Hyperlink"/>
            <w:rFonts w:ascii="TheSans UHH" w:hAnsi="TheSans UHH" w:cstheme="minorHAnsi"/>
            <w:sz w:val="22"/>
            <w:szCs w:val="22"/>
          </w:rPr>
          <w:t>https://verfassungsblog.de/behavioral-approaches-to-international-corruption-fighting/</w:t>
        </w:r>
      </w:hyperlink>
    </w:p>
    <w:p w14:paraId="3B50959A" w14:textId="22939153" w:rsidR="00686167" w:rsidRDefault="00AC4B90" w:rsidP="00CD4A5A">
      <w:pPr>
        <w:pStyle w:val="Textkrper"/>
        <w:jc w:val="left"/>
        <w:rPr>
          <w:rStyle w:val="Hyperlink"/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i/>
          <w:sz w:val="22"/>
          <w:szCs w:val="22"/>
        </w:rPr>
        <w:t xml:space="preserve">Editor’s Book Choices: </w:t>
      </w:r>
      <w:r w:rsidRPr="00AC4B90">
        <w:rPr>
          <w:rFonts w:ascii="TheSans UHH" w:hAnsi="TheSans UHH" w:cstheme="minorHAnsi"/>
          <w:i/>
          <w:sz w:val="22"/>
          <w:szCs w:val="22"/>
        </w:rPr>
        <w:t>Narratives in International Human Rights Law or seeing the world through victims’ eyes</w:t>
      </w:r>
      <w:r>
        <w:rPr>
          <w:rFonts w:ascii="TheSans UHH" w:hAnsi="TheSans UHH" w:cstheme="minorHAnsi"/>
          <w:sz w:val="22"/>
          <w:szCs w:val="22"/>
        </w:rPr>
        <w:t>, 16th December 2021</w:t>
      </w:r>
      <w:r w:rsidRPr="0050198D">
        <w:rPr>
          <w:rFonts w:ascii="TheSans UHH" w:hAnsi="TheSans UHH" w:cstheme="minorHAnsi"/>
          <w:sz w:val="22"/>
          <w:szCs w:val="22"/>
        </w:rPr>
        <w:t>, EJIL TALK!</w:t>
      </w:r>
      <w:r>
        <w:rPr>
          <w:rFonts w:ascii="TheSans UHH" w:hAnsi="TheSans UHH" w:cstheme="minorHAnsi"/>
          <w:sz w:val="22"/>
          <w:szCs w:val="22"/>
        </w:rPr>
        <w:t xml:space="preserve">, available at: </w:t>
      </w:r>
      <w:hyperlink r:id="rId35" w:history="1">
        <w:r w:rsidR="00F84AFA" w:rsidRPr="00216F25">
          <w:rPr>
            <w:rStyle w:val="Hyperlink"/>
            <w:rFonts w:ascii="TheSans UHH" w:hAnsi="TheSans UHH" w:cstheme="minorHAnsi"/>
            <w:sz w:val="22"/>
            <w:szCs w:val="22"/>
          </w:rPr>
          <w:t>https://www.ejiltalk.org/favourite-readings-2021-narratives-in-international-human-rights-law-or-seeing-the-world-through-victims-eyes/</w:t>
        </w:r>
      </w:hyperlink>
    </w:p>
    <w:p w14:paraId="7EDE83D6" w14:textId="570CFE13" w:rsidR="00686167" w:rsidRDefault="00F84AFA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F84AFA">
        <w:rPr>
          <w:rFonts w:ascii="TheSans UHH" w:hAnsi="TheSans UHH" w:cstheme="minorHAnsi"/>
          <w:i/>
          <w:sz w:val="22"/>
          <w:szCs w:val="22"/>
        </w:rPr>
        <w:t>AJIL Bookmarked Video</w:t>
      </w:r>
      <w:r>
        <w:rPr>
          <w:rFonts w:ascii="TheSans UHH" w:hAnsi="TheSans UHH" w:cstheme="minorHAnsi"/>
          <w:sz w:val="22"/>
          <w:szCs w:val="22"/>
        </w:rPr>
        <w:t xml:space="preserve"> on the 1950ies; Reflection on the article </w:t>
      </w:r>
      <w:r w:rsidRPr="00F84AFA">
        <w:rPr>
          <w:rFonts w:ascii="TheSans UHH" w:hAnsi="TheSans UHH" w:cstheme="minorHAnsi"/>
          <w:sz w:val="22"/>
          <w:szCs w:val="22"/>
        </w:rPr>
        <w:t>“The Swing of the Pendulum: From Overestimation to Underestimation of International Law” by Josef L. Kunz</w:t>
      </w:r>
      <w:r>
        <w:rPr>
          <w:rFonts w:ascii="TheSans UHH" w:hAnsi="TheSans UHH" w:cstheme="minorHAnsi"/>
          <w:sz w:val="22"/>
          <w:szCs w:val="22"/>
        </w:rPr>
        <w:t xml:space="preserve"> in 44 AJIL (1950), available at: </w:t>
      </w:r>
      <w:hyperlink r:id="rId36" w:history="1">
        <w:r w:rsidRPr="00216F25">
          <w:rPr>
            <w:rStyle w:val="Hyperlink"/>
            <w:rFonts w:ascii="TheSans UHH" w:hAnsi="TheSans UHH" w:cstheme="minorHAnsi"/>
            <w:sz w:val="22"/>
            <w:szCs w:val="22"/>
          </w:rPr>
          <w:t>https://www.cambridge.org/core/journals/american-journal-of-international-law/ajil-bookmarked</w:t>
        </w:r>
      </w:hyperlink>
      <w:r>
        <w:rPr>
          <w:rFonts w:ascii="TheSans UHH" w:hAnsi="TheSans UHH" w:cstheme="minorHAnsi"/>
          <w:sz w:val="22"/>
          <w:szCs w:val="22"/>
        </w:rPr>
        <w:t xml:space="preserve"> (March 2022)</w:t>
      </w:r>
    </w:p>
    <w:p w14:paraId="22118057" w14:textId="5C67DCE1" w:rsidR="00F15E1D" w:rsidRDefault="00F15E1D" w:rsidP="00F15E1D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B423D8">
        <w:rPr>
          <w:rFonts w:ascii="TheSans UHH" w:hAnsi="TheSans UHH" w:cstheme="minorHAnsi"/>
          <w:i/>
          <w:sz w:val="22"/>
          <w:szCs w:val="22"/>
        </w:rPr>
        <w:t>Interests, Strategies and Veto Players: The Politi</w:t>
      </w:r>
      <w:r>
        <w:rPr>
          <w:rFonts w:ascii="TheSans UHH" w:hAnsi="TheSans UHH" w:cstheme="minorHAnsi"/>
          <w:i/>
          <w:sz w:val="22"/>
          <w:szCs w:val="22"/>
        </w:rPr>
        <w:t>cal Economy of Interpreting</w:t>
      </w:r>
      <w:r w:rsidRPr="00B423D8">
        <w:rPr>
          <w:rFonts w:ascii="TheSans UHH" w:hAnsi="TheSans UHH" w:cstheme="minorHAnsi"/>
          <w:i/>
          <w:sz w:val="22"/>
          <w:szCs w:val="22"/>
        </w:rPr>
        <w:t xml:space="preserve"> Customary International Law</w:t>
      </w:r>
      <w:r>
        <w:rPr>
          <w:rFonts w:ascii="TheSans UHH" w:hAnsi="TheSans UHH" w:cstheme="minorHAnsi"/>
          <w:sz w:val="22"/>
          <w:szCs w:val="22"/>
        </w:rPr>
        <w:t xml:space="preserve">, </w:t>
      </w:r>
      <w:r>
        <w:rPr>
          <w:rFonts w:ascii="TheSans UHH" w:hAnsi="TheSans UHH" w:cstheme="minorHAnsi"/>
          <w:sz w:val="22"/>
          <w:szCs w:val="22"/>
        </w:rPr>
        <w:t>ESIL Reflections</w:t>
      </w:r>
      <w:r>
        <w:rPr>
          <w:rFonts w:ascii="TheSans UHH" w:hAnsi="TheSans UHH" w:cstheme="minorHAnsi"/>
          <w:sz w:val="22"/>
          <w:szCs w:val="22"/>
        </w:rPr>
        <w:t>, forthcoming September 2022</w:t>
      </w:r>
      <w:bookmarkStart w:id="11" w:name="_GoBack"/>
      <w:bookmarkEnd w:id="11"/>
    </w:p>
    <w:p w14:paraId="4D82EED7" w14:textId="77777777" w:rsidR="00F15E1D" w:rsidRPr="00F15E1D" w:rsidRDefault="00F15E1D" w:rsidP="00F15E1D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</w:p>
    <w:p w14:paraId="16B30248" w14:textId="77777777" w:rsidR="005D137C" w:rsidRPr="00470C45" w:rsidRDefault="005D137C" w:rsidP="00CD4A5A">
      <w:pPr>
        <w:pStyle w:val="Textkrper"/>
        <w:jc w:val="left"/>
        <w:rPr>
          <w:rFonts w:ascii="TheSans UHH" w:hAnsi="TheSans UHH" w:cstheme="minorHAnsi"/>
          <w:b/>
          <w:bCs/>
          <w:sz w:val="22"/>
          <w:szCs w:val="22"/>
        </w:rPr>
      </w:pPr>
      <w:r w:rsidRPr="00470C45">
        <w:rPr>
          <w:rFonts w:ascii="TheSans UHH" w:hAnsi="TheSans UHH" w:cstheme="minorHAnsi"/>
          <w:b/>
          <w:bCs/>
          <w:sz w:val="22"/>
          <w:szCs w:val="22"/>
        </w:rPr>
        <w:t xml:space="preserve">MULTI-MEDIA TEACHING MATERIAL: </w:t>
      </w:r>
    </w:p>
    <w:p w14:paraId="6C6B5035" w14:textId="77777777" w:rsidR="005D137C" w:rsidRPr="001D2AAE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1D2AAE">
        <w:rPr>
          <w:rFonts w:ascii="TheSans UHH" w:hAnsi="TheSans UHH" w:cstheme="minorHAnsi"/>
          <w:sz w:val="22"/>
          <w:szCs w:val="22"/>
        </w:rPr>
        <w:t>Module 1: Gesetzesfolgenabschätzung (Regulatory Impact Assessment, together with Dr. Dominik Böllhoff, German Chancellery (Kanzleramt)</w:t>
      </w:r>
      <w:r w:rsidR="003D2B78" w:rsidRPr="001D2AAE">
        <w:rPr>
          <w:rFonts w:ascii="TheSans UHH" w:hAnsi="TheSans UHH" w:cstheme="minorHAnsi"/>
          <w:sz w:val="22"/>
          <w:szCs w:val="22"/>
        </w:rPr>
        <w:t>, 2005</w:t>
      </w:r>
    </w:p>
    <w:p w14:paraId="3E24B23C" w14:textId="3D47887E" w:rsidR="000727EB" w:rsidRPr="001D2AAE" w:rsidRDefault="005D137C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1D2AAE">
        <w:rPr>
          <w:rFonts w:ascii="TheSans UHH" w:hAnsi="TheSans UHH" w:cstheme="minorHAnsi"/>
          <w:sz w:val="22"/>
          <w:szCs w:val="22"/>
        </w:rPr>
        <w:t>Module 2: Internationale Vertragsgestaltung am Beispiel des Internationalen Investitionsschutzrechtes (International Treaty Drafting: Example: International Investment Law)</w:t>
      </w:r>
      <w:r w:rsidR="003D2B78" w:rsidRPr="001D2AAE">
        <w:rPr>
          <w:rFonts w:ascii="TheSans UHH" w:hAnsi="TheSans UHH" w:cstheme="minorHAnsi"/>
          <w:sz w:val="22"/>
          <w:szCs w:val="22"/>
        </w:rPr>
        <w:t>, 2005</w:t>
      </w:r>
    </w:p>
    <w:p w14:paraId="7C4C0C3B" w14:textId="59AB5F9E" w:rsidR="006A6C59" w:rsidRDefault="006A6C59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</w:p>
    <w:p w14:paraId="0193CF21" w14:textId="2094DC82" w:rsidR="00EA1235" w:rsidRPr="00EA1235" w:rsidRDefault="00EA1235" w:rsidP="00CD4A5A">
      <w:pPr>
        <w:pStyle w:val="Textkrper"/>
        <w:jc w:val="left"/>
        <w:rPr>
          <w:rFonts w:ascii="TheSans UHH" w:hAnsi="TheSans UHH" w:cstheme="minorHAnsi"/>
          <w:b/>
          <w:caps/>
          <w:sz w:val="22"/>
          <w:szCs w:val="22"/>
        </w:rPr>
      </w:pPr>
      <w:r w:rsidRPr="00EA1235">
        <w:rPr>
          <w:rFonts w:ascii="TheSans UHH" w:hAnsi="TheSans UHH" w:cstheme="minorHAnsi"/>
          <w:b/>
          <w:caps/>
          <w:sz w:val="22"/>
          <w:szCs w:val="22"/>
        </w:rPr>
        <w:t>Working Papers</w:t>
      </w:r>
    </w:p>
    <w:p w14:paraId="3F5C1BDB" w14:textId="1C87F8B0" w:rsidR="00F160A3" w:rsidRPr="00F160A3" w:rsidRDefault="00F160A3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F160A3">
        <w:rPr>
          <w:rFonts w:ascii="TheSans UHH" w:hAnsi="TheSans UHH" w:cstheme="minorHAnsi"/>
          <w:i/>
          <w:sz w:val="22"/>
          <w:szCs w:val="22"/>
        </w:rPr>
        <w:t>Framing Effects in Proportionality Analysis: Experimental Evidence</w:t>
      </w:r>
      <w:r>
        <w:rPr>
          <w:rFonts w:ascii="TheSans UHH" w:hAnsi="TheSans UHH" w:cstheme="minorHAnsi"/>
          <w:i/>
          <w:sz w:val="22"/>
          <w:szCs w:val="22"/>
        </w:rPr>
        <w:t xml:space="preserve"> </w:t>
      </w:r>
      <w:r w:rsidRPr="00F160A3">
        <w:rPr>
          <w:rFonts w:ascii="TheSans UHH" w:hAnsi="TheSans UHH" w:cstheme="minorHAnsi"/>
          <w:sz w:val="22"/>
          <w:szCs w:val="22"/>
        </w:rPr>
        <w:t>(together with Roee Sarel)</w:t>
      </w:r>
    </w:p>
    <w:p w14:paraId="172092DB" w14:textId="43AF83B2" w:rsidR="00EA1235" w:rsidRDefault="00EA1235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EA1235">
        <w:rPr>
          <w:rFonts w:ascii="TheSans UHH" w:hAnsi="TheSans UHH" w:cstheme="minorHAnsi"/>
          <w:i/>
          <w:sz w:val="22"/>
          <w:szCs w:val="22"/>
        </w:rPr>
        <w:t>Framing Trade Preferences</w:t>
      </w:r>
      <w:r>
        <w:rPr>
          <w:rFonts w:ascii="TheSans UHH" w:hAnsi="TheSans UHH" w:cstheme="minorHAnsi"/>
          <w:sz w:val="22"/>
          <w:szCs w:val="22"/>
        </w:rPr>
        <w:t xml:space="preserve"> (under review with Journal of International Economic Law) (together with José Reis)</w:t>
      </w:r>
    </w:p>
    <w:p w14:paraId="002F5C0B" w14:textId="679A01A9" w:rsidR="00EA1235" w:rsidRPr="00EA1235" w:rsidRDefault="00FB68AF" w:rsidP="00EA1235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FB68AF">
        <w:rPr>
          <w:rFonts w:ascii="TheSans UHH" w:hAnsi="TheSans UHH" w:cstheme="minorHAnsi"/>
          <w:i/>
          <w:sz w:val="22"/>
          <w:szCs w:val="22"/>
        </w:rPr>
        <w:t xml:space="preserve">Effectuating International Law against Corruption: Behavioral Insights </w:t>
      </w:r>
      <w:r w:rsidR="00EA1235" w:rsidRPr="00EA1235">
        <w:rPr>
          <w:rFonts w:ascii="TheSans UHH" w:hAnsi="TheSans UHH" w:cstheme="minorHAnsi"/>
          <w:sz w:val="22"/>
          <w:szCs w:val="22"/>
        </w:rPr>
        <w:t>(for a special issue of Journal of International Constitutional Law ICON</w:t>
      </w:r>
      <w:r w:rsidR="00B423D8">
        <w:rPr>
          <w:rFonts w:ascii="TheSans UHH" w:hAnsi="TheSans UHH" w:cstheme="minorHAnsi"/>
          <w:sz w:val="22"/>
          <w:szCs w:val="22"/>
        </w:rPr>
        <w:t>, submitted</w:t>
      </w:r>
      <w:r w:rsidR="00EA1235" w:rsidRPr="00EA1235">
        <w:rPr>
          <w:rFonts w:ascii="TheSans UHH" w:hAnsi="TheSans UHH" w:cstheme="minorHAnsi"/>
          <w:sz w:val="22"/>
          <w:szCs w:val="22"/>
        </w:rPr>
        <w:t>)</w:t>
      </w:r>
    </w:p>
    <w:p w14:paraId="1283912D" w14:textId="5CF301FE" w:rsidR="00EA1235" w:rsidRDefault="00EA1235" w:rsidP="00EA1235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EA1235">
        <w:rPr>
          <w:rFonts w:ascii="TheSans UHH" w:hAnsi="TheSans UHH" w:cstheme="minorHAnsi"/>
          <w:i/>
          <w:sz w:val="22"/>
          <w:szCs w:val="22"/>
        </w:rPr>
        <w:t>Making International Investment Agreements Compatible with Climate Change Obligations</w:t>
      </w:r>
      <w:r w:rsidRPr="00EA1235">
        <w:rPr>
          <w:rFonts w:ascii="TheSans UHH" w:hAnsi="TheSans UHH" w:cstheme="minorHAnsi"/>
          <w:sz w:val="22"/>
          <w:szCs w:val="22"/>
        </w:rPr>
        <w:t xml:space="preserve"> (</w:t>
      </w:r>
      <w:r w:rsidR="00F160A3">
        <w:rPr>
          <w:rFonts w:ascii="TheSans UHH" w:hAnsi="TheSans UHH" w:cstheme="minorHAnsi"/>
          <w:sz w:val="22"/>
          <w:szCs w:val="22"/>
        </w:rPr>
        <w:t>invited s</w:t>
      </w:r>
      <w:r w:rsidR="00F160A3" w:rsidRPr="00F160A3">
        <w:rPr>
          <w:rFonts w:ascii="TheSans UHH" w:hAnsi="TheSans UHH" w:cstheme="minorHAnsi"/>
          <w:sz w:val="22"/>
          <w:szCs w:val="22"/>
        </w:rPr>
        <w:t>ubmission to the OECD Public Consultation on Investment Treaties and Climate Change (2022)</w:t>
      </w:r>
      <w:r w:rsidRPr="00EA1235">
        <w:rPr>
          <w:rFonts w:ascii="TheSans UHH" w:hAnsi="TheSans UHH" w:cstheme="minorHAnsi"/>
          <w:sz w:val="22"/>
          <w:szCs w:val="22"/>
        </w:rPr>
        <w:t xml:space="preserve"> (together with Tomer Broude)</w:t>
      </w:r>
    </w:p>
    <w:p w14:paraId="4BC3B617" w14:textId="5069C85E" w:rsidR="00EA1235" w:rsidRDefault="00686167" w:rsidP="00686167">
      <w:pPr>
        <w:pStyle w:val="Textkrper"/>
        <w:rPr>
          <w:rFonts w:ascii="TheSans UHH" w:hAnsi="TheSans UHH" w:cstheme="minorHAnsi"/>
          <w:sz w:val="22"/>
          <w:szCs w:val="22"/>
        </w:rPr>
      </w:pPr>
      <w:r w:rsidRPr="00686167">
        <w:rPr>
          <w:rFonts w:ascii="TheSans UHH" w:hAnsi="TheSans UHH" w:cstheme="minorHAnsi"/>
          <w:i/>
          <w:sz w:val="22"/>
          <w:szCs w:val="22"/>
        </w:rPr>
        <w:t>The Choice Architecture of International Law-Making for Global Public Goods:</w:t>
      </w:r>
      <w:r>
        <w:rPr>
          <w:rFonts w:ascii="TheSans UHH" w:hAnsi="TheSans UHH" w:cstheme="minorHAnsi"/>
          <w:i/>
          <w:sz w:val="22"/>
          <w:szCs w:val="22"/>
        </w:rPr>
        <w:t xml:space="preserve"> </w:t>
      </w:r>
      <w:r w:rsidRPr="00686167">
        <w:rPr>
          <w:rFonts w:ascii="TheSans UHH" w:hAnsi="TheSans UHH" w:cstheme="minorHAnsi"/>
          <w:i/>
          <w:sz w:val="22"/>
          <w:szCs w:val="22"/>
        </w:rPr>
        <w:t xml:space="preserve">Behavioural Insights </w:t>
      </w:r>
      <w:r w:rsidR="00EA1235" w:rsidRPr="00EA1235">
        <w:rPr>
          <w:rFonts w:ascii="TheSans UHH" w:hAnsi="TheSans UHH" w:cstheme="minorHAnsi"/>
          <w:sz w:val="22"/>
          <w:szCs w:val="22"/>
        </w:rPr>
        <w:t>(invited Think Piece for expert workshop for the</w:t>
      </w:r>
      <w:r>
        <w:rPr>
          <w:rFonts w:ascii="TheSans UHH" w:hAnsi="TheSans UHH" w:cstheme="minorHAnsi"/>
          <w:sz w:val="22"/>
          <w:szCs w:val="22"/>
        </w:rPr>
        <w:t xml:space="preserve"> UN</w:t>
      </w:r>
      <w:r w:rsidR="00EA1235" w:rsidRPr="00EA1235">
        <w:rPr>
          <w:rFonts w:ascii="TheSans UHH" w:hAnsi="TheSans UHH" w:cstheme="minorHAnsi"/>
          <w:sz w:val="22"/>
          <w:szCs w:val="22"/>
        </w:rPr>
        <w:t xml:space="preserve"> High Level Advisory Board on Global Public Goods (within the Our Common Future Project of the United Nations)</w:t>
      </w:r>
      <w:r w:rsidR="00BE6246">
        <w:rPr>
          <w:rFonts w:ascii="TheSans UHH" w:hAnsi="TheSans UHH" w:cstheme="minorHAnsi"/>
          <w:sz w:val="22"/>
          <w:szCs w:val="22"/>
        </w:rPr>
        <w:t xml:space="preserve"> (with Tomer Broude)</w:t>
      </w:r>
    </w:p>
    <w:p w14:paraId="0B9582A5" w14:textId="06D5917B" w:rsidR="00FB68AF" w:rsidRPr="00FB68AF" w:rsidRDefault="00FB68AF" w:rsidP="00183557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  <w:r w:rsidRPr="00FB68AF">
        <w:rPr>
          <w:rFonts w:ascii="TheSans UHH" w:hAnsi="TheSans UHH" w:cstheme="minorHAnsi"/>
          <w:i/>
          <w:sz w:val="22"/>
          <w:szCs w:val="22"/>
        </w:rPr>
        <w:t>Investment Law in the 21st Century: Things will have to change in order to remain the same</w:t>
      </w:r>
      <w:r>
        <w:rPr>
          <w:rFonts w:ascii="TheSans UHH" w:hAnsi="TheSans UHH" w:cstheme="minorHAnsi"/>
          <w:sz w:val="22"/>
          <w:szCs w:val="22"/>
        </w:rPr>
        <w:t xml:space="preserve"> (submitted to JIEL as part of the 25</w:t>
      </w:r>
      <w:r w:rsidRPr="00FB68AF">
        <w:rPr>
          <w:rFonts w:ascii="TheSans UHH" w:hAnsi="TheSans UHH" w:cstheme="minorHAnsi"/>
          <w:sz w:val="22"/>
          <w:szCs w:val="22"/>
          <w:vertAlign w:val="superscript"/>
        </w:rPr>
        <w:t>th</w:t>
      </w:r>
      <w:r>
        <w:rPr>
          <w:rFonts w:ascii="TheSans UHH" w:hAnsi="TheSans UHH" w:cstheme="minorHAnsi"/>
          <w:sz w:val="22"/>
          <w:szCs w:val="22"/>
        </w:rPr>
        <w:t xml:space="preserve"> Anniversary issue)</w:t>
      </w:r>
    </w:p>
    <w:p w14:paraId="3E89EBA7" w14:textId="77777777" w:rsidR="00EA1235" w:rsidRPr="00FB68AF" w:rsidRDefault="00EA1235" w:rsidP="00CD4A5A">
      <w:pPr>
        <w:pStyle w:val="Textkrper"/>
        <w:jc w:val="left"/>
        <w:rPr>
          <w:rFonts w:ascii="TheSans UHH" w:hAnsi="TheSans UHH" w:cstheme="minorHAnsi"/>
          <w:sz w:val="22"/>
          <w:szCs w:val="22"/>
        </w:rPr>
      </w:pPr>
    </w:p>
    <w:p w14:paraId="142B815C" w14:textId="14E49535" w:rsidR="00F160A3" w:rsidRPr="0050198D" w:rsidRDefault="005D137C" w:rsidP="00CD4A5A">
      <w:pPr>
        <w:pStyle w:val="Textkrper"/>
        <w:tabs>
          <w:tab w:val="left" w:pos="3405"/>
        </w:tabs>
        <w:jc w:val="left"/>
        <w:rPr>
          <w:rFonts w:ascii="TheSans UHH" w:hAnsi="TheSans UHH" w:cstheme="minorHAnsi"/>
          <w:sz w:val="22"/>
          <w:szCs w:val="22"/>
        </w:rPr>
      </w:pPr>
      <w:r w:rsidRPr="0050198D">
        <w:rPr>
          <w:rFonts w:ascii="TheSans UHH" w:hAnsi="TheSans UHH" w:cstheme="minorHAnsi"/>
          <w:b/>
          <w:bCs/>
          <w:sz w:val="22"/>
          <w:szCs w:val="22"/>
          <w:lang w:val="de-CH"/>
        </w:rPr>
        <w:t xml:space="preserve">(as </w:t>
      </w:r>
      <w:r w:rsidR="00686167">
        <w:rPr>
          <w:rFonts w:ascii="TheSans UHH" w:hAnsi="TheSans UHH" w:cstheme="minorHAnsi"/>
          <w:b/>
          <w:bCs/>
          <w:sz w:val="22"/>
          <w:szCs w:val="22"/>
          <w:lang w:val="de-CH"/>
        </w:rPr>
        <w:t xml:space="preserve">of </w:t>
      </w:r>
      <w:r w:rsidR="00F15E1D">
        <w:rPr>
          <w:rFonts w:ascii="TheSans UHH" w:hAnsi="TheSans UHH" w:cstheme="minorHAnsi"/>
          <w:b/>
          <w:bCs/>
          <w:sz w:val="22"/>
          <w:szCs w:val="22"/>
          <w:lang w:val="de-CH"/>
        </w:rPr>
        <w:t xml:space="preserve">September </w:t>
      </w:r>
      <w:r w:rsidR="00E0241A">
        <w:rPr>
          <w:rFonts w:ascii="TheSans UHH" w:hAnsi="TheSans UHH" w:cstheme="minorHAnsi"/>
          <w:b/>
          <w:bCs/>
          <w:sz w:val="22"/>
          <w:szCs w:val="22"/>
          <w:lang w:val="de-CH"/>
        </w:rPr>
        <w:t>2022</w:t>
      </w:r>
      <w:r w:rsidR="009E11EE" w:rsidRPr="0050198D">
        <w:rPr>
          <w:rFonts w:ascii="TheSans UHH" w:hAnsi="TheSans UHH" w:cstheme="minorHAnsi"/>
          <w:b/>
          <w:bCs/>
          <w:sz w:val="22"/>
          <w:szCs w:val="22"/>
          <w:lang w:val="de-CH"/>
        </w:rPr>
        <w:t>)</w:t>
      </w:r>
    </w:p>
    <w:sectPr w:rsidR="00F160A3" w:rsidRPr="0050198D" w:rsidSect="005D137C">
      <w:footerReference w:type="default" r:id="rId37"/>
      <w:footerReference w:type="first" r:id="rId3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5CF99" w14:textId="77777777" w:rsidR="00240AD8" w:rsidRDefault="00240AD8" w:rsidP="005D137C">
      <w:pPr>
        <w:spacing w:after="0" w:line="240" w:lineRule="auto"/>
      </w:pPr>
      <w:r>
        <w:separator/>
      </w:r>
    </w:p>
  </w:endnote>
  <w:endnote w:type="continuationSeparator" w:id="0">
    <w:p w14:paraId="78D7682B" w14:textId="77777777" w:rsidR="00240AD8" w:rsidRDefault="00240AD8" w:rsidP="005D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UHH">
    <w:panose1 w:val="020B0502050302020203"/>
    <w:charset w:val="00"/>
    <w:family w:val="swiss"/>
    <w:pitch w:val="variable"/>
    <w:sig w:usb0="A00002FF" w:usb1="5000E0F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311946"/>
      <w:docPartObj>
        <w:docPartGallery w:val="Page Numbers (Bottom of Page)"/>
        <w:docPartUnique/>
      </w:docPartObj>
    </w:sdtPr>
    <w:sdtEndPr/>
    <w:sdtContent>
      <w:p w14:paraId="6E4CF5EC" w14:textId="171B2EFE" w:rsidR="006A6C59" w:rsidRDefault="006A6C5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E1D" w:rsidRPr="00F15E1D">
          <w:rPr>
            <w:noProof/>
            <w:lang w:val="de-DE"/>
          </w:rPr>
          <w:t>19</w:t>
        </w:r>
        <w:r>
          <w:fldChar w:fldCharType="end"/>
        </w:r>
      </w:p>
    </w:sdtContent>
  </w:sdt>
  <w:p w14:paraId="2F8FE30C" w14:textId="77777777" w:rsidR="006A6C59" w:rsidRDefault="006A6C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4345477"/>
      <w:docPartObj>
        <w:docPartGallery w:val="Page Numbers (Bottom of Page)"/>
        <w:docPartUnique/>
      </w:docPartObj>
    </w:sdtPr>
    <w:sdtEndPr/>
    <w:sdtContent>
      <w:p w14:paraId="640EA02F" w14:textId="0E704B23" w:rsidR="00F172AC" w:rsidRDefault="00F172A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AD8" w:rsidRPr="00240AD8">
          <w:rPr>
            <w:noProof/>
            <w:lang w:val="de-DE"/>
          </w:rPr>
          <w:t>1</w:t>
        </w:r>
        <w:r>
          <w:fldChar w:fldCharType="end"/>
        </w:r>
      </w:p>
    </w:sdtContent>
  </w:sdt>
  <w:p w14:paraId="12F7A283" w14:textId="77777777" w:rsidR="00B82291" w:rsidRDefault="00B822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C2E86" w14:textId="77777777" w:rsidR="00240AD8" w:rsidRDefault="00240AD8" w:rsidP="005D137C">
      <w:pPr>
        <w:spacing w:after="0" w:line="240" w:lineRule="auto"/>
      </w:pPr>
      <w:r>
        <w:separator/>
      </w:r>
    </w:p>
  </w:footnote>
  <w:footnote w:type="continuationSeparator" w:id="0">
    <w:p w14:paraId="4902995D" w14:textId="77777777" w:rsidR="00240AD8" w:rsidRDefault="00240AD8" w:rsidP="005D1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7438"/>
    <w:multiLevelType w:val="hybridMultilevel"/>
    <w:tmpl w:val="FFA2B724"/>
    <w:lvl w:ilvl="0" w:tplc="7450A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D399B"/>
    <w:multiLevelType w:val="hybridMultilevel"/>
    <w:tmpl w:val="522CB6B2"/>
    <w:lvl w:ilvl="0" w:tplc="66EE14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7C"/>
    <w:rsid w:val="00006C3D"/>
    <w:rsid w:val="00010E63"/>
    <w:rsid w:val="00041DFB"/>
    <w:rsid w:val="00051D21"/>
    <w:rsid w:val="000727EB"/>
    <w:rsid w:val="00091E02"/>
    <w:rsid w:val="0009794B"/>
    <w:rsid w:val="000C7AC0"/>
    <w:rsid w:val="000E7A76"/>
    <w:rsid w:val="000F0E04"/>
    <w:rsid w:val="0010565E"/>
    <w:rsid w:val="00126A86"/>
    <w:rsid w:val="0013373A"/>
    <w:rsid w:val="00155563"/>
    <w:rsid w:val="00177A4B"/>
    <w:rsid w:val="00183557"/>
    <w:rsid w:val="00196274"/>
    <w:rsid w:val="001D26B9"/>
    <w:rsid w:val="001D2AAE"/>
    <w:rsid w:val="001D4F3F"/>
    <w:rsid w:val="001D54F8"/>
    <w:rsid w:val="0020370E"/>
    <w:rsid w:val="0021280D"/>
    <w:rsid w:val="002339CB"/>
    <w:rsid w:val="00234496"/>
    <w:rsid w:val="00240AD8"/>
    <w:rsid w:val="00262B5A"/>
    <w:rsid w:val="00282B59"/>
    <w:rsid w:val="002B7E61"/>
    <w:rsid w:val="002D2A39"/>
    <w:rsid w:val="002D2AEC"/>
    <w:rsid w:val="002F58CD"/>
    <w:rsid w:val="0032255E"/>
    <w:rsid w:val="0036363F"/>
    <w:rsid w:val="0037194F"/>
    <w:rsid w:val="00395E68"/>
    <w:rsid w:val="003A46C6"/>
    <w:rsid w:val="003C0B21"/>
    <w:rsid w:val="003C1E65"/>
    <w:rsid w:val="003D2B78"/>
    <w:rsid w:val="003F6D53"/>
    <w:rsid w:val="004222CD"/>
    <w:rsid w:val="00445578"/>
    <w:rsid w:val="00452292"/>
    <w:rsid w:val="00470C45"/>
    <w:rsid w:val="00471CF2"/>
    <w:rsid w:val="004A62BE"/>
    <w:rsid w:val="004E1A55"/>
    <w:rsid w:val="004E4F97"/>
    <w:rsid w:val="004F5917"/>
    <w:rsid w:val="0050198D"/>
    <w:rsid w:val="0051348A"/>
    <w:rsid w:val="00524E46"/>
    <w:rsid w:val="00574531"/>
    <w:rsid w:val="0057558E"/>
    <w:rsid w:val="00577D5D"/>
    <w:rsid w:val="00585EC4"/>
    <w:rsid w:val="005B3934"/>
    <w:rsid w:val="005C76C2"/>
    <w:rsid w:val="005D0F0C"/>
    <w:rsid w:val="005D137C"/>
    <w:rsid w:val="005F4B14"/>
    <w:rsid w:val="0060667B"/>
    <w:rsid w:val="00615392"/>
    <w:rsid w:val="00621C46"/>
    <w:rsid w:val="0063055B"/>
    <w:rsid w:val="00635963"/>
    <w:rsid w:val="00647747"/>
    <w:rsid w:val="00653A48"/>
    <w:rsid w:val="006659A2"/>
    <w:rsid w:val="006662B8"/>
    <w:rsid w:val="00667A35"/>
    <w:rsid w:val="00686167"/>
    <w:rsid w:val="00690310"/>
    <w:rsid w:val="00691EA1"/>
    <w:rsid w:val="006A0D46"/>
    <w:rsid w:val="006A6C59"/>
    <w:rsid w:val="006A7FC1"/>
    <w:rsid w:val="006B45B1"/>
    <w:rsid w:val="006E4D20"/>
    <w:rsid w:val="006F14BD"/>
    <w:rsid w:val="00703861"/>
    <w:rsid w:val="0070403A"/>
    <w:rsid w:val="00713F9D"/>
    <w:rsid w:val="007156B8"/>
    <w:rsid w:val="00723841"/>
    <w:rsid w:val="007368C8"/>
    <w:rsid w:val="00741210"/>
    <w:rsid w:val="0076459F"/>
    <w:rsid w:val="0079650E"/>
    <w:rsid w:val="007B137C"/>
    <w:rsid w:val="007C27CC"/>
    <w:rsid w:val="007E336B"/>
    <w:rsid w:val="007F7A2A"/>
    <w:rsid w:val="00806F66"/>
    <w:rsid w:val="008101E1"/>
    <w:rsid w:val="00810DC1"/>
    <w:rsid w:val="008242B9"/>
    <w:rsid w:val="00831296"/>
    <w:rsid w:val="008445CF"/>
    <w:rsid w:val="008525A9"/>
    <w:rsid w:val="008659DA"/>
    <w:rsid w:val="00886F4E"/>
    <w:rsid w:val="00893392"/>
    <w:rsid w:val="00897CCE"/>
    <w:rsid w:val="008B0605"/>
    <w:rsid w:val="008B7A25"/>
    <w:rsid w:val="008C473D"/>
    <w:rsid w:val="008C7A93"/>
    <w:rsid w:val="008E0528"/>
    <w:rsid w:val="008E6417"/>
    <w:rsid w:val="00903552"/>
    <w:rsid w:val="00913E04"/>
    <w:rsid w:val="00934EEF"/>
    <w:rsid w:val="00950E66"/>
    <w:rsid w:val="00953A17"/>
    <w:rsid w:val="0096026B"/>
    <w:rsid w:val="009611AB"/>
    <w:rsid w:val="00961685"/>
    <w:rsid w:val="0096743B"/>
    <w:rsid w:val="009722C7"/>
    <w:rsid w:val="00984D5C"/>
    <w:rsid w:val="00994323"/>
    <w:rsid w:val="009B7381"/>
    <w:rsid w:val="009B79D0"/>
    <w:rsid w:val="009E11EE"/>
    <w:rsid w:val="009E37D6"/>
    <w:rsid w:val="00A1365D"/>
    <w:rsid w:val="00A5770A"/>
    <w:rsid w:val="00A77146"/>
    <w:rsid w:val="00A802F5"/>
    <w:rsid w:val="00A86067"/>
    <w:rsid w:val="00AB27A5"/>
    <w:rsid w:val="00AC4B90"/>
    <w:rsid w:val="00AC54BC"/>
    <w:rsid w:val="00AD3590"/>
    <w:rsid w:val="00AD6B10"/>
    <w:rsid w:val="00AD7FBF"/>
    <w:rsid w:val="00B153D0"/>
    <w:rsid w:val="00B21D1F"/>
    <w:rsid w:val="00B40533"/>
    <w:rsid w:val="00B423D8"/>
    <w:rsid w:val="00B45F37"/>
    <w:rsid w:val="00B75140"/>
    <w:rsid w:val="00B82291"/>
    <w:rsid w:val="00BA4C90"/>
    <w:rsid w:val="00BC1CC2"/>
    <w:rsid w:val="00BE6246"/>
    <w:rsid w:val="00C16B8F"/>
    <w:rsid w:val="00C8141B"/>
    <w:rsid w:val="00C84CE9"/>
    <w:rsid w:val="00CB1983"/>
    <w:rsid w:val="00CD4A5A"/>
    <w:rsid w:val="00CD7293"/>
    <w:rsid w:val="00D0231E"/>
    <w:rsid w:val="00D05B5A"/>
    <w:rsid w:val="00D16396"/>
    <w:rsid w:val="00D271E8"/>
    <w:rsid w:val="00D326BB"/>
    <w:rsid w:val="00D33D61"/>
    <w:rsid w:val="00D41D1A"/>
    <w:rsid w:val="00D4427B"/>
    <w:rsid w:val="00D56482"/>
    <w:rsid w:val="00D62F74"/>
    <w:rsid w:val="00D9222E"/>
    <w:rsid w:val="00D92BC1"/>
    <w:rsid w:val="00DA5F25"/>
    <w:rsid w:val="00DC4C4D"/>
    <w:rsid w:val="00DD296F"/>
    <w:rsid w:val="00DE5D6C"/>
    <w:rsid w:val="00DE7650"/>
    <w:rsid w:val="00DF1DAF"/>
    <w:rsid w:val="00DF4EB2"/>
    <w:rsid w:val="00DF655C"/>
    <w:rsid w:val="00E0241A"/>
    <w:rsid w:val="00E0603C"/>
    <w:rsid w:val="00E135FD"/>
    <w:rsid w:val="00E2061D"/>
    <w:rsid w:val="00E35EBA"/>
    <w:rsid w:val="00E57B7A"/>
    <w:rsid w:val="00E70B74"/>
    <w:rsid w:val="00E774C4"/>
    <w:rsid w:val="00E85C41"/>
    <w:rsid w:val="00E92652"/>
    <w:rsid w:val="00EA1235"/>
    <w:rsid w:val="00EC051C"/>
    <w:rsid w:val="00EC2622"/>
    <w:rsid w:val="00ED4109"/>
    <w:rsid w:val="00EF3B39"/>
    <w:rsid w:val="00EF49A3"/>
    <w:rsid w:val="00EF6F27"/>
    <w:rsid w:val="00F052F2"/>
    <w:rsid w:val="00F06C64"/>
    <w:rsid w:val="00F15E1D"/>
    <w:rsid w:val="00F160A3"/>
    <w:rsid w:val="00F16922"/>
    <w:rsid w:val="00F172AC"/>
    <w:rsid w:val="00F26EA9"/>
    <w:rsid w:val="00F559F9"/>
    <w:rsid w:val="00F84AFA"/>
    <w:rsid w:val="00F97989"/>
    <w:rsid w:val="00FB1052"/>
    <w:rsid w:val="00FB68AF"/>
    <w:rsid w:val="00FC4F95"/>
    <w:rsid w:val="00FF1970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7F1B"/>
  <w15:chartTrackingRefBased/>
  <w15:docId w15:val="{7C4D8E97-0233-4809-B4E5-31C119F4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137C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D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137C"/>
    <w:rPr>
      <w:lang w:val="en-US"/>
    </w:rPr>
  </w:style>
  <w:style w:type="paragraph" w:styleId="Textkrper">
    <w:name w:val="Body Text"/>
    <w:basedOn w:val="Standard"/>
    <w:link w:val="TextkrperZchn"/>
    <w:rsid w:val="005D137C"/>
    <w:pPr>
      <w:spacing w:before="180" w:after="0" w:line="324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5D137C"/>
    <w:rPr>
      <w:rFonts w:ascii="Arial" w:eastAsia="Times New Roman" w:hAnsi="Arial" w:cs="Arial"/>
      <w:sz w:val="20"/>
      <w:szCs w:val="20"/>
      <w:lang w:val="en-US" w:eastAsia="ar-SA"/>
    </w:rPr>
  </w:style>
  <w:style w:type="character" w:styleId="Hyperlink">
    <w:name w:val="Hyperlink"/>
    <w:basedOn w:val="Absatz-Standardschriftart"/>
    <w:uiPriority w:val="99"/>
    <w:semiHidden/>
    <w:rsid w:val="005D137C"/>
    <w:rPr>
      <w:rFonts w:cs="Times New Roman"/>
      <w:color w:val="auto"/>
      <w:u w:val="none"/>
    </w:rPr>
  </w:style>
  <w:style w:type="paragraph" w:styleId="Listenabsatz">
    <w:name w:val="List Paragraph"/>
    <w:basedOn w:val="Standard"/>
    <w:uiPriority w:val="34"/>
    <w:qFormat/>
    <w:rsid w:val="005D137C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E2061D"/>
    <w:rPr>
      <w:color w:val="954F72" w:themeColor="followedHyperlink"/>
      <w:u w:val="single"/>
    </w:rPr>
  </w:style>
  <w:style w:type="character" w:styleId="Funotenzeichen">
    <w:name w:val="footnote reference"/>
    <w:aliases w:val="fr,Ref,de nota al pie,Ref1,de nota al pie1,Style 56,Style 32,Style 5,註腳內容,de nota al pie + (Asian) MS Mincho,11 pt,header 3,Footnote Reference1,註?腳內—e"/>
    <w:basedOn w:val="Absatz-Standardschriftart"/>
    <w:uiPriority w:val="99"/>
    <w:unhideWhenUsed/>
    <w:qFormat/>
    <w:rsid w:val="002D2AEC"/>
    <w:rPr>
      <w:vertAlign w:val="superscript"/>
    </w:rPr>
  </w:style>
  <w:style w:type="character" w:styleId="SchwacheHervorhebung">
    <w:name w:val="Subtle Emphasis"/>
    <w:basedOn w:val="Absatz-Standardschriftart"/>
    <w:uiPriority w:val="19"/>
    <w:qFormat/>
    <w:rsid w:val="009722C7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A4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5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8956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857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single" w:sz="6" w:space="17" w:color="88CCCF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</w:divsChild>
        </w:div>
        <w:div w:id="20422411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82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uf.de/" TargetMode="External"/><Relationship Id="rId18" Type="http://schemas.openxmlformats.org/officeDocument/2006/relationships/hyperlink" Target="https://www.asil.org/blogs/ajil-unbound" TargetMode="External"/><Relationship Id="rId26" Type="http://schemas.openxmlformats.org/officeDocument/2006/relationships/hyperlink" Target="http://www.iisd.org/pdf/2013/iisd_itn_june_2013_fr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opil.ouplaw.com/view/10.1093/law-mpeipro/e3337.013.3337/law-mpeipro-e3337" TargetMode="External"/><Relationship Id="rId34" Type="http://schemas.openxmlformats.org/officeDocument/2006/relationships/hyperlink" Target="https://verfassungsblog.de/behavioral-approaches-to-international-corruption-fighting/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UHH\AppData\Local\Microsoft\Windows\INetCache\Content.Outlook\19UC1HY2\:%20http:\www.zaoerv.de\65_2005\65_2005_2_a_407_446.pdf" TargetMode="External"/><Relationship Id="rId17" Type="http://schemas.openxmlformats.org/officeDocument/2006/relationships/hyperlink" Target="http://www.sharesproject.nl/publication/shared-responsibilities-in-international-law-a-political-economy-analysis/" TargetMode="External"/><Relationship Id="rId25" Type="http://schemas.openxmlformats.org/officeDocument/2006/relationships/hyperlink" Target="http://www.iisd.org/pdf/2013/iisd_itn_june_2013_en.pdf" TargetMode="External"/><Relationship Id="rId33" Type="http://schemas.openxmlformats.org/officeDocument/2006/relationships/hyperlink" Target="https://www.americanbar.org/groups/human_rights/business-human-rights-initiative/key-business-and-human-rights-documents/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aboutobo.com/" TargetMode="External"/><Relationship Id="rId20" Type="http://schemas.openxmlformats.org/officeDocument/2006/relationships/hyperlink" Target="http://onlinelibrary.wiley.com/doi/10.1111/gpol.2016.7.issue-S1/issuetoc%20" TargetMode="External"/><Relationship Id="rId29" Type="http://schemas.openxmlformats.org/officeDocument/2006/relationships/hyperlink" Target="http://www.esil-sedi.eu/node/4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bridge.org/core/journals/american-journal-of-international-law/ajil-unbound-by-symposium/unilateral-targeted-sanctions" TargetMode="External"/><Relationship Id="rId24" Type="http://schemas.openxmlformats.org/officeDocument/2006/relationships/hyperlink" Target="https://verfassungsblog.de/international-pandemic-lawmaking-some-perspectives-from-behavioural-economics/" TargetMode="External"/><Relationship Id="rId32" Type="http://schemas.openxmlformats.org/officeDocument/2006/relationships/hyperlink" Target="http://law-journal.de/archiv/jahrgang-2015/heft-1/international-investment-law-and-targeted-sanctions-an-uneasy-relationship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oxeu.org/index.php?q=node/3728" TargetMode="External"/><Relationship Id="rId23" Type="http://schemas.openxmlformats.org/officeDocument/2006/relationships/hyperlink" Target="https://voelkerrechtsblog.org/from-sticks-to-carrots/" TargetMode="External"/><Relationship Id="rId28" Type="http://schemas.openxmlformats.org/officeDocument/2006/relationships/hyperlink" Target="http://www.unisg.ch/en/Wissen/HSGFocus" TargetMode="External"/><Relationship Id="rId36" Type="http://schemas.openxmlformats.org/officeDocument/2006/relationships/hyperlink" Target="https://www.cambridge.org/core/journals/american-journal-of-international-law/ajil-bookmarked" TargetMode="External"/><Relationship Id="rId10" Type="http://schemas.openxmlformats.org/officeDocument/2006/relationships/hyperlink" Target="http://onlinelibrary.wiley.com/doi/10.1111/gpol.2016.7.issue-S1/issuetoc" TargetMode="External"/><Relationship Id="rId19" Type="http://schemas.openxmlformats.org/officeDocument/2006/relationships/hyperlink" Target="http://onlinelibrary.wiley.com/doi/10.1111/gpol.2016.7.issue-S1/issuetoc" TargetMode="External"/><Relationship Id="rId31" Type="http://schemas.openxmlformats.org/officeDocument/2006/relationships/hyperlink" Target="http://ccsi.columbia.edu/files/2013/10/No-164-van-Aaken-FINAL.pdf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review.law.uiuc.edu/publications/2000s/2008/2008_1/index.html" TargetMode="External"/><Relationship Id="rId14" Type="http://schemas.openxmlformats.org/officeDocument/2006/relationships/hyperlink" Target="http://www.voxeu.org/index.php?q=node/3728" TargetMode="External"/><Relationship Id="rId22" Type="http://schemas.openxmlformats.org/officeDocument/2006/relationships/hyperlink" Target="https://opil.ouplaw.com/view/10.1093/law-mpeipro/e3542.013.3542/law-mpeipro-e3542" TargetMode="External"/><Relationship Id="rId27" Type="http://schemas.openxmlformats.org/officeDocument/2006/relationships/hyperlink" Target="http://www.iisd.org/pdf/2013/iisd_itn_june_2013_es.pdf" TargetMode="External"/><Relationship Id="rId30" Type="http://schemas.openxmlformats.org/officeDocument/2006/relationships/hyperlink" Target="http://www.ejiltalk.org/editors-book-choices-emerging-from-our-frames-and-narratives-understanding-the-world-through-altered-eyes/" TargetMode="External"/><Relationship Id="rId35" Type="http://schemas.openxmlformats.org/officeDocument/2006/relationships/hyperlink" Target="https://www.ejiltalk.org/favourite-readings-2021-narratives-in-international-human-rights-law-or-seeing-the-world-through-victims-eyes/" TargetMode="External"/><Relationship Id="rId8" Type="http://schemas.openxmlformats.org/officeDocument/2006/relationships/hyperlink" Target="mailto:anne.van.aaken@uni-hamburg.d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0436-66D1-4739-86C6-74DFAB25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6999</Words>
  <Characters>39270</Characters>
  <Application>Microsoft Office Word</Application>
  <DocSecurity>0</DocSecurity>
  <Lines>516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Hamburg</Company>
  <LinksUpToDate>false</LinksUpToDate>
  <CharactersWithSpaces>46209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Alexandra Lopes Mestre</dc:creator>
  <cp:keywords/>
  <dc:description/>
  <cp:lastModifiedBy>Anne van Aaken</cp:lastModifiedBy>
  <cp:revision>2</cp:revision>
  <dcterms:created xsi:type="dcterms:W3CDTF">2022-09-05T10:02:00Z</dcterms:created>
  <dcterms:modified xsi:type="dcterms:W3CDTF">2022-09-05T10:02:00Z</dcterms:modified>
</cp:coreProperties>
</file>