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38DA2" w14:textId="7C3EC252" w:rsidR="00225BF5" w:rsidRPr="001F3CBD" w:rsidRDefault="00225BF5" w:rsidP="007C6655">
      <w:pPr>
        <w:jc w:val="center"/>
        <w:rPr>
          <w:b/>
          <w:bCs/>
          <w:szCs w:val="18"/>
        </w:rPr>
      </w:pPr>
      <w:r w:rsidRPr="001F3CBD">
        <w:rPr>
          <w:b/>
          <w:bCs/>
          <w:szCs w:val="18"/>
        </w:rPr>
        <w:t>Taller de construcción de estrategias para el escalamiento de la agroecología en el Altiplano, Valles y Tierras Bajas en el</w:t>
      </w:r>
      <w:r w:rsidRPr="001F3CBD">
        <w:rPr>
          <w:rFonts w:ascii="Arial" w:hAnsi="Arial" w:cs="Arial"/>
          <w:szCs w:val="18"/>
        </w:rPr>
        <w:t xml:space="preserve"> </w:t>
      </w:r>
      <w:r w:rsidRPr="001F3CBD">
        <w:rPr>
          <w:b/>
          <w:bCs/>
          <w:szCs w:val="18"/>
        </w:rPr>
        <w:t>marco del proyecto SCALAGRO en Bolivia</w:t>
      </w:r>
    </w:p>
    <w:p w14:paraId="567FEF59" w14:textId="77777777" w:rsidR="007C6655" w:rsidRPr="001F3CBD" w:rsidRDefault="007C6655" w:rsidP="007C6655">
      <w:pPr>
        <w:jc w:val="center"/>
        <w:rPr>
          <w:rFonts w:ascii="Arial" w:hAnsi="Arial" w:cs="Arial"/>
          <w:b/>
          <w:bCs/>
          <w:szCs w:val="18"/>
        </w:rPr>
      </w:pPr>
      <w:r w:rsidRPr="001F3CBD">
        <w:rPr>
          <w:b/>
          <w:bCs/>
          <w:szCs w:val="18"/>
        </w:rPr>
        <w:t>Rutas de Impacto y Esquemas de Apoyo para la Transición Agroecológica</w:t>
      </w:r>
    </w:p>
    <w:p w14:paraId="5FEE9AE8" w14:textId="3392D4C7" w:rsidR="00B763A3" w:rsidRPr="00B763A3" w:rsidRDefault="00B763A3" w:rsidP="001F3CBD">
      <w:pPr>
        <w:spacing w:after="0"/>
        <w:rPr>
          <w:rFonts w:ascii="Arial" w:hAnsi="Arial" w:cs="Arial"/>
          <w:szCs w:val="18"/>
        </w:rPr>
      </w:pPr>
      <w:r>
        <w:rPr>
          <w:rFonts w:ascii="Arial" w:hAnsi="Arial" w:cs="Arial"/>
          <w:b/>
          <w:bCs/>
          <w:szCs w:val="18"/>
        </w:rPr>
        <w:t xml:space="preserve">Fecha: </w:t>
      </w:r>
      <w:r>
        <w:rPr>
          <w:rFonts w:ascii="Arial" w:hAnsi="Arial" w:cs="Arial"/>
          <w:szCs w:val="18"/>
        </w:rPr>
        <w:t>05/02/2026</w:t>
      </w:r>
    </w:p>
    <w:p w14:paraId="65868C5B" w14:textId="7A13AD5C" w:rsidR="001F3CBD" w:rsidRPr="001F3CBD" w:rsidRDefault="00225BF5" w:rsidP="001F3CBD">
      <w:pPr>
        <w:spacing w:after="0"/>
        <w:rPr>
          <w:rFonts w:ascii="Arial" w:hAnsi="Arial" w:cs="Arial"/>
          <w:b/>
          <w:bCs/>
          <w:szCs w:val="18"/>
        </w:rPr>
      </w:pPr>
      <w:r w:rsidRPr="001F3CBD">
        <w:rPr>
          <w:rFonts w:ascii="Arial" w:hAnsi="Arial" w:cs="Arial"/>
          <w:b/>
          <w:bCs/>
          <w:szCs w:val="18"/>
        </w:rPr>
        <w:t xml:space="preserve">Objetivo General: </w:t>
      </w:r>
    </w:p>
    <w:p w14:paraId="32BD07EA" w14:textId="4FF291BB" w:rsidR="00D7269B" w:rsidRPr="001F3CBD" w:rsidRDefault="00225BF5" w:rsidP="00225BF5">
      <w:pPr>
        <w:rPr>
          <w:rFonts w:ascii="Arial" w:hAnsi="Arial" w:cs="Arial"/>
          <w:szCs w:val="18"/>
        </w:rPr>
      </w:pPr>
      <w:r w:rsidRPr="001F3CBD">
        <w:rPr>
          <w:rFonts w:ascii="Arial" w:hAnsi="Arial" w:cs="Arial"/>
          <w:szCs w:val="18"/>
        </w:rPr>
        <w:t xml:space="preserve">Socializar los resultados del diagnóstico sobre las transiciones agroecológicas en las tres regiones de intervención </w:t>
      </w:r>
      <w:r w:rsidR="001F3CBD">
        <w:rPr>
          <w:rFonts w:ascii="Arial" w:hAnsi="Arial" w:cs="Arial"/>
          <w:szCs w:val="18"/>
        </w:rPr>
        <w:t xml:space="preserve">del proyecto SCALAGRO en Bolivia </w:t>
      </w:r>
      <w:r w:rsidRPr="001F3CBD">
        <w:rPr>
          <w:rFonts w:ascii="Arial" w:hAnsi="Arial" w:cs="Arial"/>
          <w:szCs w:val="18"/>
        </w:rPr>
        <w:t>(Altiplano, Valles y Tierras Bajas), con el fin de consolidar de manera participativa esquemas de apoyo y rutas de impacto que faciliten el escalamiento sistémico de la agroecología en</w:t>
      </w:r>
      <w:r w:rsidR="001F3CBD">
        <w:rPr>
          <w:rFonts w:ascii="Arial" w:hAnsi="Arial" w:cs="Arial"/>
          <w:szCs w:val="18"/>
        </w:rPr>
        <w:t xml:space="preserve"> el país</w:t>
      </w:r>
      <w:r w:rsidRPr="001F3CBD">
        <w:rPr>
          <w:rFonts w:ascii="Arial" w:hAnsi="Arial" w:cs="Arial"/>
          <w:szCs w:val="18"/>
        </w:rPr>
        <w:t>.</w:t>
      </w:r>
    </w:p>
    <w:p w14:paraId="65D9A2C9" w14:textId="77777777" w:rsidR="001F3CBD" w:rsidRPr="001F3CBD" w:rsidRDefault="001F3CBD" w:rsidP="001F3CBD">
      <w:pPr>
        <w:spacing w:after="0"/>
        <w:rPr>
          <w:rFonts w:ascii="Arial" w:hAnsi="Arial" w:cs="Arial"/>
          <w:b/>
          <w:bCs/>
          <w:szCs w:val="18"/>
        </w:rPr>
      </w:pPr>
      <w:r w:rsidRPr="001F3CBD">
        <w:rPr>
          <w:rFonts w:ascii="Arial" w:hAnsi="Arial" w:cs="Arial"/>
          <w:b/>
          <w:bCs/>
          <w:szCs w:val="18"/>
        </w:rPr>
        <w:t xml:space="preserve">Participantes: </w:t>
      </w:r>
    </w:p>
    <w:p w14:paraId="1794AC15" w14:textId="7613E3F8" w:rsidR="001F3CBD" w:rsidRPr="001F3CBD" w:rsidRDefault="001F3CBD" w:rsidP="00225BF5">
      <w:pPr>
        <w:rPr>
          <w:rFonts w:ascii="Arial" w:hAnsi="Arial" w:cs="Arial"/>
          <w:szCs w:val="18"/>
        </w:rPr>
      </w:pPr>
      <w:r w:rsidRPr="001F3CBD">
        <w:rPr>
          <w:rFonts w:ascii="Arial" w:hAnsi="Arial" w:cs="Arial"/>
          <w:szCs w:val="18"/>
        </w:rPr>
        <w:t xml:space="preserve">El taller contará con una convocatoria </w:t>
      </w:r>
      <w:proofErr w:type="spellStart"/>
      <w:r w:rsidRPr="001F3CBD">
        <w:rPr>
          <w:rFonts w:ascii="Arial" w:hAnsi="Arial" w:cs="Arial"/>
          <w:szCs w:val="18"/>
        </w:rPr>
        <w:t>multiactor</w:t>
      </w:r>
      <w:proofErr w:type="spellEnd"/>
      <w:r w:rsidRPr="001F3CBD">
        <w:rPr>
          <w:rFonts w:ascii="Arial" w:hAnsi="Arial" w:cs="Arial"/>
          <w:szCs w:val="18"/>
        </w:rPr>
        <w:t xml:space="preserve"> y sistémica, reuniendo a representantes hombres y mujeres de las Organizaciones Indígenas Originarias Campesinas (OIOC), líderes jóvenes y productores innovadores, quienes validarán los hallazgos desde su experiencia territorial. A este grupo se sumarán autoridades municipales y tomadores de decisión clave para el escalamiento vertical de leyes y normativas, junto con equipos técnicos y académicos de instituciones que abordan la agroecología. Finalmente, se integrarán actores de la cadena de valor y el mercado, asegurando que las propuestas de apoyo respondan a una visión integral del sistema agroalimentario boliviano</w:t>
      </w:r>
      <w:r w:rsidR="003F12DB">
        <w:rPr>
          <w:rFonts w:ascii="Arial" w:hAnsi="Arial" w:cs="Arial"/>
          <w:szCs w:val="18"/>
        </w:rPr>
        <w:t xml:space="preserve"> (20 a 25 personas)</w:t>
      </w:r>
    </w:p>
    <w:p w14:paraId="5C4E7115" w14:textId="485510F7" w:rsidR="001F3CBD" w:rsidRPr="001F3CBD" w:rsidRDefault="001F3CBD" w:rsidP="00225BF5">
      <w:pPr>
        <w:rPr>
          <w:rFonts w:ascii="Arial" w:hAnsi="Arial" w:cs="Arial"/>
          <w:szCs w:val="18"/>
        </w:rPr>
      </w:pPr>
    </w:p>
    <w:p w14:paraId="68D8C088" w14:textId="363AC6C8" w:rsidR="001F3CBD" w:rsidRPr="001F3CBD" w:rsidRDefault="001F3CBD" w:rsidP="001F3CBD">
      <w:pPr>
        <w:spacing w:after="0"/>
        <w:rPr>
          <w:rFonts w:ascii="Arial" w:hAnsi="Arial" w:cs="Arial"/>
          <w:b/>
          <w:bCs/>
          <w:szCs w:val="18"/>
        </w:rPr>
      </w:pPr>
      <w:r w:rsidRPr="001F3CBD">
        <w:rPr>
          <w:rFonts w:ascii="Arial" w:hAnsi="Arial" w:cs="Arial"/>
          <w:b/>
          <w:bCs/>
          <w:szCs w:val="18"/>
        </w:rPr>
        <w:t>PROGRAMA:</w:t>
      </w: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2880"/>
        <w:gridCol w:w="4340"/>
        <w:gridCol w:w="1560"/>
      </w:tblGrid>
      <w:tr w:rsidR="00EF20DE" w:rsidRPr="00EF20DE" w14:paraId="3F9E5020" w14:textId="77777777" w:rsidTr="00EF20DE">
        <w:trPr>
          <w:trHeight w:val="6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543C" w14:textId="77777777" w:rsidR="00EF20DE" w:rsidRPr="00EF20DE" w:rsidRDefault="00EF20DE" w:rsidP="001F3CBD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Cs w:val="18"/>
                <w:lang w:val="es-BO" w:eastAsia="es-BO"/>
              </w:rPr>
            </w:pPr>
            <w:r w:rsidRPr="00EF20DE">
              <w:rPr>
                <w:rFonts w:ascii="Arial" w:eastAsia="Times New Roman" w:hAnsi="Arial" w:cs="Arial"/>
                <w:b/>
                <w:bCs/>
                <w:color w:val="000000"/>
                <w:szCs w:val="18"/>
                <w:lang w:val="es-BO" w:eastAsia="es-BO"/>
              </w:rPr>
              <w:t>Hora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7FF9" w14:textId="77777777" w:rsidR="00EF20DE" w:rsidRPr="00EF20DE" w:rsidRDefault="00EF20DE" w:rsidP="001F3CBD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Cs w:val="18"/>
                <w:lang w:val="es-BO" w:eastAsia="es-BO"/>
              </w:rPr>
            </w:pPr>
            <w:r w:rsidRPr="00EF20DE">
              <w:rPr>
                <w:rFonts w:ascii="Arial" w:eastAsia="Times New Roman" w:hAnsi="Arial" w:cs="Arial"/>
                <w:b/>
                <w:bCs/>
                <w:color w:val="000000"/>
                <w:szCs w:val="18"/>
                <w:lang w:val="es-BO" w:eastAsia="es-BO"/>
              </w:rPr>
              <w:t>Actividades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6F2A" w14:textId="77777777" w:rsidR="00EF20DE" w:rsidRPr="00EF20DE" w:rsidRDefault="00EF20DE" w:rsidP="001F3CBD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Cs w:val="18"/>
                <w:lang w:val="es-BO" w:eastAsia="es-BO"/>
              </w:rPr>
            </w:pPr>
            <w:r w:rsidRPr="00EF20DE">
              <w:rPr>
                <w:rFonts w:ascii="Arial" w:eastAsia="Times New Roman" w:hAnsi="Arial" w:cs="Arial"/>
                <w:b/>
                <w:bCs/>
                <w:color w:val="000000"/>
                <w:szCs w:val="18"/>
                <w:lang w:val="es-BO" w:eastAsia="es-BO"/>
              </w:rPr>
              <w:t>Objetivos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73D5" w14:textId="77777777" w:rsidR="00EF20DE" w:rsidRPr="00EF20DE" w:rsidRDefault="00EF20DE" w:rsidP="001F3CBD">
            <w:pPr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Cs w:val="18"/>
                <w:lang w:val="es-BO" w:eastAsia="es-BO"/>
              </w:rPr>
            </w:pPr>
            <w:r w:rsidRPr="00EF20DE">
              <w:rPr>
                <w:rFonts w:ascii="Arial" w:eastAsia="Times New Roman" w:hAnsi="Arial" w:cs="Arial"/>
                <w:b/>
                <w:bCs/>
                <w:color w:val="000000"/>
                <w:szCs w:val="18"/>
                <w:lang w:val="es-BO" w:eastAsia="es-BO"/>
              </w:rPr>
              <w:t>Responsable</w:t>
            </w:r>
          </w:p>
        </w:tc>
      </w:tr>
      <w:tr w:rsidR="00EF20DE" w:rsidRPr="00EF20DE" w14:paraId="606B38E8" w14:textId="77777777" w:rsidTr="001F3CBD">
        <w:trPr>
          <w:trHeight w:val="741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B9BD" w14:textId="77777777" w:rsidR="00EF20DE" w:rsidRPr="00EF20DE" w:rsidRDefault="00EF20DE" w:rsidP="001F3CBD">
            <w:pPr>
              <w:spacing w:before="0" w:after="0"/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</w:pPr>
            <w:r w:rsidRPr="00EF20DE"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  <w:t>09:00 - 09:20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4BFF" w14:textId="77777777" w:rsidR="00EF20DE" w:rsidRPr="00EF20DE" w:rsidRDefault="00EF20DE" w:rsidP="001F3CBD">
            <w:pPr>
              <w:spacing w:before="0" w:after="0"/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</w:pPr>
            <w:r w:rsidRPr="00EF20DE"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  <w:t>Contexto Global y Local de SCALAGRO: Hacia la seguridad alimentaria y resiliencia climática.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E424A" w14:textId="77777777" w:rsidR="00EF20DE" w:rsidRPr="00EF20DE" w:rsidRDefault="00EF20DE" w:rsidP="001F3CBD">
            <w:pPr>
              <w:spacing w:before="0" w:after="0"/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</w:pPr>
            <w:r w:rsidRPr="00EF20DE"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  <w:t>Explicar cómo el proyecto busca superar los retos de los sistemas convencionales mediante el escalamiento sistémico.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E3C0" w14:textId="77777777" w:rsidR="00EF20DE" w:rsidRPr="00EF20DE" w:rsidRDefault="00EF20DE" w:rsidP="001F3CBD">
            <w:pPr>
              <w:spacing w:before="0" w:after="0"/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</w:pPr>
            <w:r w:rsidRPr="00EF20DE"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  <w:t>Christophe Gironde</w:t>
            </w:r>
          </w:p>
        </w:tc>
      </w:tr>
      <w:tr w:rsidR="00EF20DE" w:rsidRPr="00EF20DE" w14:paraId="7DAC7605" w14:textId="77777777" w:rsidTr="001F3CBD">
        <w:trPr>
          <w:trHeight w:val="55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F54D" w14:textId="77777777" w:rsidR="00EF20DE" w:rsidRPr="00EF20DE" w:rsidRDefault="00EF20DE" w:rsidP="001F3CBD">
            <w:pPr>
              <w:spacing w:before="0" w:after="0"/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</w:pPr>
            <w:r w:rsidRPr="00EF20DE"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  <w:t>09:20 - 09:40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365B" w14:textId="77777777" w:rsidR="00EF20DE" w:rsidRPr="00EF20DE" w:rsidRDefault="00EF20DE" w:rsidP="001F3CBD">
            <w:pPr>
              <w:spacing w:before="0" w:after="0"/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</w:pPr>
            <w:r w:rsidRPr="00EF20DE"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  <w:t>Metodología de Escalamiento: Enfoque sistémico, IAP y herramientas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216A" w14:textId="77777777" w:rsidR="00EF20DE" w:rsidRPr="00EF20DE" w:rsidRDefault="00EF20DE" w:rsidP="001F3CBD">
            <w:pPr>
              <w:spacing w:before="0" w:after="0"/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</w:pPr>
            <w:r w:rsidRPr="00EF20DE"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  <w:t>Presentar el marco de investigación-acción participativa (IAP) y las fases de transición agroecológica.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CFFA" w14:textId="4BCC2687" w:rsidR="00EF20DE" w:rsidRPr="00EF20DE" w:rsidRDefault="00D7269B" w:rsidP="001F3CBD">
            <w:pPr>
              <w:spacing w:before="0" w:after="0"/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</w:pPr>
            <w:r w:rsidRPr="00EF20DE"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  <w:t>Christophe Gironde</w:t>
            </w:r>
          </w:p>
        </w:tc>
      </w:tr>
      <w:tr w:rsidR="00EF20DE" w:rsidRPr="00EF20DE" w14:paraId="53EC6EFD" w14:textId="77777777" w:rsidTr="001F3CBD">
        <w:trPr>
          <w:trHeight w:val="119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939A" w14:textId="77777777" w:rsidR="00EF20DE" w:rsidRPr="00EF20DE" w:rsidRDefault="00EF20DE" w:rsidP="001F3CBD">
            <w:pPr>
              <w:spacing w:before="0" w:after="0"/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</w:pPr>
            <w:r w:rsidRPr="00EF20DE"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  <w:t>09:40 - 10:45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6978" w14:textId="56337CB0" w:rsidR="00EF20DE" w:rsidRPr="00EF20DE" w:rsidRDefault="00EF20DE" w:rsidP="001F3CBD">
            <w:pPr>
              <w:spacing w:before="0" w:after="0"/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</w:pPr>
            <w:r w:rsidRPr="00EF20DE"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  <w:t xml:space="preserve">Presentación de avances y resultados del proyecto SCALAGRO en Bolivia: </w:t>
            </w:r>
            <w:r w:rsidRPr="001F3CBD"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  <w:t>Transición</w:t>
            </w:r>
            <w:r w:rsidRPr="00EF20DE"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  <w:t xml:space="preserve"> </w:t>
            </w:r>
            <w:r w:rsidRPr="001F3CBD"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  <w:t>Agroecológica</w:t>
            </w:r>
            <w:r w:rsidRPr="00EF20DE"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  <w:t xml:space="preserve"> en Bolivia (Altiplano, Valles y Tierras Bajas).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D100" w14:textId="36057B7A" w:rsidR="00EF20DE" w:rsidRPr="00EF20DE" w:rsidRDefault="00EF20DE" w:rsidP="001F3CBD">
            <w:pPr>
              <w:spacing w:before="0" w:after="0"/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</w:pPr>
            <w:r w:rsidRPr="00EF20DE"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  <w:t xml:space="preserve">Socializar y analizar los factores que facilitan o limitan (percepciones, activos y </w:t>
            </w:r>
            <w:r w:rsidRPr="001F3CBD"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  <w:t>género) el</w:t>
            </w:r>
            <w:r w:rsidRPr="00EF20DE"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  <w:t xml:space="preserve"> escalamiento horizontal y vertical de la agroecología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AD85" w14:textId="77777777" w:rsidR="00EF20DE" w:rsidRPr="00EF20DE" w:rsidRDefault="00EF20DE" w:rsidP="001F3CBD">
            <w:pPr>
              <w:spacing w:before="0" w:after="0"/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</w:pPr>
            <w:r w:rsidRPr="00EF20DE"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  <w:t>ADEMA / CESU / CIPCA</w:t>
            </w:r>
          </w:p>
        </w:tc>
      </w:tr>
      <w:tr w:rsidR="00EF20DE" w:rsidRPr="00EF20DE" w14:paraId="712CB546" w14:textId="77777777" w:rsidTr="001F3CBD">
        <w:trPr>
          <w:trHeight w:val="2351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D3CA" w14:textId="77777777" w:rsidR="00EF20DE" w:rsidRPr="00EF20DE" w:rsidRDefault="00EF20DE" w:rsidP="001F3CBD">
            <w:pPr>
              <w:spacing w:before="0" w:after="0"/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</w:pPr>
            <w:r w:rsidRPr="00EF20DE"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  <w:t>10:45 - 12:30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AF86" w14:textId="77777777" w:rsidR="00EF20DE" w:rsidRPr="00EF20DE" w:rsidRDefault="00EF20DE" w:rsidP="001F3CBD">
            <w:pPr>
              <w:spacing w:before="0" w:after="0"/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</w:pPr>
            <w:r w:rsidRPr="00EF20DE"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  <w:t xml:space="preserve">Mesas de Trabajo: 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95191" w14:textId="4834229C" w:rsidR="00EF20DE" w:rsidRPr="00EF20DE" w:rsidRDefault="00EF20DE" w:rsidP="001F3CBD">
            <w:pPr>
              <w:spacing w:before="0" w:after="0"/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</w:pPr>
            <w:proofErr w:type="spellStart"/>
            <w:r w:rsidRPr="00EF20DE"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  <w:t>Codiseño</w:t>
            </w:r>
            <w:proofErr w:type="spellEnd"/>
            <w:r w:rsidRPr="00EF20DE"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  <w:t xml:space="preserve"> de Esquemas de Apoyo para el escalamiento de la </w:t>
            </w:r>
            <w:r w:rsidRPr="001F3CBD"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  <w:t>agroecología</w:t>
            </w:r>
            <w:r w:rsidRPr="00EF20DE"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  <w:t xml:space="preserve"> (1.- Conocimiento y percepciones; 2.- Prácticas y consumo; 3.- Intenciones y apoyos necesarios):</w:t>
            </w:r>
            <w:r w:rsidRPr="00EF20DE"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  <w:br/>
            </w:r>
            <w:r w:rsidRPr="00EF20DE"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  <w:br/>
              <w:t>Mesa 1 (Productores): Innovaciones y acceso a insumos.</w:t>
            </w:r>
            <w:r w:rsidRPr="00EF20DE"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  <w:br/>
              <w:t>Mesa 2 (Político/Institucional): Diálogo para políticas públicas.</w:t>
            </w:r>
            <w:r w:rsidRPr="00EF20DE"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  <w:br/>
              <w:t xml:space="preserve">Mesa 3 (Mercados/Consumo): Cadenas de valor y </w:t>
            </w:r>
            <w:r w:rsidRPr="001F3CBD"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  <w:t>participación</w:t>
            </w:r>
            <w:r w:rsidRPr="00EF20DE"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  <w:t xml:space="preserve"> del consumidor.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EFC2" w14:textId="77777777" w:rsidR="00EF20DE" w:rsidRPr="00EF20DE" w:rsidRDefault="00EF20DE" w:rsidP="001F3CBD">
            <w:pPr>
              <w:spacing w:before="0" w:after="0"/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</w:pPr>
            <w:r w:rsidRPr="00EF20DE"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  <w:t>Facilitadores institucionales:</w:t>
            </w:r>
            <w:r w:rsidRPr="00EF20DE"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  <w:br/>
              <w:t>1.- ADEMA</w:t>
            </w:r>
            <w:r w:rsidRPr="00EF20DE"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  <w:br/>
              <w:t>2.- CIPCA</w:t>
            </w:r>
            <w:r w:rsidRPr="00EF20DE"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  <w:br/>
              <w:t>3.- CESU</w:t>
            </w:r>
          </w:p>
        </w:tc>
      </w:tr>
      <w:tr w:rsidR="00EF20DE" w:rsidRPr="00EF20DE" w14:paraId="34CF8988" w14:textId="77777777" w:rsidTr="001F3CBD">
        <w:trPr>
          <w:trHeight w:val="5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296D" w14:textId="77777777" w:rsidR="00EF20DE" w:rsidRPr="00EF20DE" w:rsidRDefault="00EF20DE" w:rsidP="001F3CBD">
            <w:pPr>
              <w:spacing w:before="0" w:after="0"/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</w:pPr>
            <w:r w:rsidRPr="00EF20DE"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  <w:t>12:30 - 13:30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231F" w14:textId="77777777" w:rsidR="00EF20DE" w:rsidRPr="00EF20DE" w:rsidRDefault="00EF20DE" w:rsidP="001F3CBD">
            <w:pPr>
              <w:spacing w:before="0" w:after="0"/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</w:pPr>
            <w:r w:rsidRPr="00EF20DE"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  <w:t>Almuerzo Agroecológico.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4503" w14:textId="77777777" w:rsidR="00EF20DE" w:rsidRPr="00EF20DE" w:rsidRDefault="00EF20DE" w:rsidP="001F3CBD">
            <w:pPr>
              <w:spacing w:before="0" w:after="0"/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</w:pPr>
            <w:r w:rsidRPr="00EF20DE"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  <w:t>Fomentar el consumo y conocimiento de productos locales.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5B62" w14:textId="77777777" w:rsidR="00EF20DE" w:rsidRPr="00EF20DE" w:rsidRDefault="00EF20DE" w:rsidP="001F3CBD">
            <w:pPr>
              <w:spacing w:before="0" w:after="0"/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</w:pPr>
            <w:r w:rsidRPr="00EF20DE"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  <w:t>Organización</w:t>
            </w:r>
          </w:p>
        </w:tc>
      </w:tr>
      <w:tr w:rsidR="00EF20DE" w:rsidRPr="00EF20DE" w14:paraId="3BCF0F3D" w14:textId="77777777" w:rsidTr="001F3CBD">
        <w:trPr>
          <w:trHeight w:val="422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F276" w14:textId="77777777" w:rsidR="00EF20DE" w:rsidRPr="00EF20DE" w:rsidRDefault="00EF20DE" w:rsidP="001F3CBD">
            <w:pPr>
              <w:spacing w:before="0" w:after="0"/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</w:pPr>
            <w:r w:rsidRPr="00EF20DE"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  <w:t>13:30 - 14:45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5A5B" w14:textId="77777777" w:rsidR="00EF20DE" w:rsidRPr="00EF20DE" w:rsidRDefault="00EF20DE" w:rsidP="001F3CBD">
            <w:pPr>
              <w:spacing w:before="0" w:after="0"/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</w:pPr>
            <w:r w:rsidRPr="00EF20DE"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  <w:t>Definición de "Coyunturas Críticas" y Rutas de Impacto.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2574" w14:textId="77777777" w:rsidR="00EF20DE" w:rsidRPr="00EF20DE" w:rsidRDefault="00EF20DE" w:rsidP="001F3CBD">
            <w:pPr>
              <w:spacing w:before="0" w:after="0"/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</w:pPr>
            <w:r w:rsidRPr="00EF20DE"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  <w:t>En base a los resultados de las mesas de trabajo, identificar momentos y elementos para el escalamiento de la agroecología.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CF85" w14:textId="77777777" w:rsidR="00EF20DE" w:rsidRPr="00EF20DE" w:rsidRDefault="00EF20DE" w:rsidP="001F3CBD">
            <w:pPr>
              <w:spacing w:before="0" w:after="0"/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</w:pPr>
            <w:r w:rsidRPr="00EF20DE"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  <w:t>Mesas de Trabajo</w:t>
            </w:r>
          </w:p>
        </w:tc>
      </w:tr>
      <w:tr w:rsidR="00EF20DE" w:rsidRPr="00EF20DE" w14:paraId="6B4ABB54" w14:textId="77777777" w:rsidTr="001F3CBD">
        <w:trPr>
          <w:trHeight w:val="659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5C9F" w14:textId="77777777" w:rsidR="00EF20DE" w:rsidRPr="00EF20DE" w:rsidRDefault="00EF20DE" w:rsidP="001F3CBD">
            <w:pPr>
              <w:spacing w:before="0" w:after="0"/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</w:pPr>
            <w:r w:rsidRPr="00EF20DE"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  <w:t>14:45 - 15:45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01D9" w14:textId="77777777" w:rsidR="00EF20DE" w:rsidRPr="00EF20DE" w:rsidRDefault="00EF20DE" w:rsidP="001F3CBD">
            <w:pPr>
              <w:spacing w:before="0" w:after="0"/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</w:pPr>
            <w:r w:rsidRPr="00EF20DE"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  <w:t>Plenaria: Hacia una Estrategia de Escalamiento de la Agroecología.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C39C" w14:textId="77777777" w:rsidR="00EF20DE" w:rsidRPr="00EF20DE" w:rsidRDefault="00EF20DE" w:rsidP="001F3CBD">
            <w:pPr>
              <w:spacing w:before="0" w:after="0"/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</w:pPr>
            <w:r w:rsidRPr="00EF20DE"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  <w:t>Consolidar recomendaciones para los actores del sistema agroalimentario y fortalecer el aprendizaje entre pares.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3972" w14:textId="77777777" w:rsidR="00EF20DE" w:rsidRPr="00EF20DE" w:rsidRDefault="00EF20DE" w:rsidP="001F3CBD">
            <w:pPr>
              <w:spacing w:before="0" w:after="0"/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</w:pPr>
            <w:r w:rsidRPr="00EF20DE"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  <w:t>CIPCA / ADEMA / CESU</w:t>
            </w:r>
          </w:p>
        </w:tc>
      </w:tr>
      <w:tr w:rsidR="00EF20DE" w:rsidRPr="00EF20DE" w14:paraId="48E4E0C5" w14:textId="77777777" w:rsidTr="001F3CBD">
        <w:trPr>
          <w:trHeight w:val="5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7B74" w14:textId="77777777" w:rsidR="00EF20DE" w:rsidRPr="00EF20DE" w:rsidRDefault="00EF20DE" w:rsidP="001F3CBD">
            <w:pPr>
              <w:spacing w:before="0" w:after="0"/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</w:pPr>
            <w:r w:rsidRPr="00EF20DE"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  <w:t>15:45 - 16:00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E762" w14:textId="77777777" w:rsidR="00EF20DE" w:rsidRPr="00EF20DE" w:rsidRDefault="00EF20DE" w:rsidP="001F3CBD">
            <w:pPr>
              <w:spacing w:before="0" w:after="0"/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</w:pPr>
            <w:r w:rsidRPr="00EF20DE"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  <w:t>Conclusiones y Cierre.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7711" w14:textId="0EA8350F" w:rsidR="00EF20DE" w:rsidRPr="00EF20DE" w:rsidRDefault="00EF20DE" w:rsidP="001F3CBD">
            <w:pPr>
              <w:spacing w:before="0" w:after="0"/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</w:pPr>
            <w:r w:rsidRPr="00EF20DE"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  <w:t xml:space="preserve">Breve </w:t>
            </w:r>
            <w:r w:rsidR="00D7269B" w:rsidRPr="001F3CBD"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  <w:t>reflexión</w:t>
            </w:r>
            <w:r w:rsidRPr="00EF20DE"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  <w:t xml:space="preserve"> de los resultados del evento, </w:t>
            </w:r>
            <w:r w:rsidR="00D7269B" w:rsidRPr="001F3CBD"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  <w:t>próximos</w:t>
            </w:r>
            <w:r w:rsidRPr="00EF20DE"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  <w:t xml:space="preserve"> pasos y compromisos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8032" w14:textId="77777777" w:rsidR="00EF20DE" w:rsidRPr="00EF20DE" w:rsidRDefault="00EF20DE" w:rsidP="001F3CBD">
            <w:pPr>
              <w:spacing w:before="0" w:after="0"/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</w:pPr>
            <w:r w:rsidRPr="00EF20DE">
              <w:rPr>
                <w:rFonts w:ascii="Arial" w:eastAsia="Times New Roman" w:hAnsi="Arial" w:cs="Arial"/>
                <w:color w:val="000000"/>
                <w:szCs w:val="18"/>
                <w:lang w:val="es-BO" w:eastAsia="es-BO"/>
              </w:rPr>
              <w:t>Christophe Gironde</w:t>
            </w:r>
          </w:p>
        </w:tc>
      </w:tr>
    </w:tbl>
    <w:p w14:paraId="36C7F303" w14:textId="77777777" w:rsidR="00F30D69" w:rsidRPr="001F3CBD" w:rsidRDefault="00F30D69">
      <w:pPr>
        <w:rPr>
          <w:rFonts w:ascii="Arial" w:hAnsi="Arial" w:cs="Arial"/>
          <w:szCs w:val="18"/>
        </w:rPr>
      </w:pPr>
    </w:p>
    <w:sectPr w:rsidR="00F30D69" w:rsidRPr="001F3CBD" w:rsidSect="00EF20D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23291"/>
    <w:multiLevelType w:val="multilevel"/>
    <w:tmpl w:val="506C9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5981450"/>
    <w:multiLevelType w:val="multilevel"/>
    <w:tmpl w:val="51EC53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84D09F7"/>
    <w:multiLevelType w:val="multilevel"/>
    <w:tmpl w:val="EAB4B7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E792012"/>
    <w:multiLevelType w:val="multilevel"/>
    <w:tmpl w:val="C88E79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2923BB5"/>
    <w:multiLevelType w:val="multilevel"/>
    <w:tmpl w:val="A164212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39E7F8A"/>
    <w:multiLevelType w:val="multilevel"/>
    <w:tmpl w:val="4D2272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A55557A"/>
    <w:multiLevelType w:val="multilevel"/>
    <w:tmpl w:val="0FFECA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FAA78C0"/>
    <w:multiLevelType w:val="multilevel"/>
    <w:tmpl w:val="B414D6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B517DAF"/>
    <w:multiLevelType w:val="multilevel"/>
    <w:tmpl w:val="72D82C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7"/>
  </w:num>
  <w:num w:numId="8">
    <w:abstractNumId w:val="7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0"/>
  </w:num>
  <w:num w:numId="15">
    <w:abstractNumId w:val="1"/>
  </w:num>
  <w:num w:numId="16">
    <w:abstractNumId w:val="4"/>
  </w:num>
  <w:num w:numId="17">
    <w:abstractNumId w:val="8"/>
  </w:num>
  <w:num w:numId="18">
    <w:abstractNumId w:val="8"/>
  </w:num>
  <w:num w:numId="19">
    <w:abstractNumId w:val="8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6"/>
  </w:num>
  <w:num w:numId="34">
    <w:abstractNumId w:val="2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0DE"/>
    <w:rsid w:val="000F5159"/>
    <w:rsid w:val="00105E1C"/>
    <w:rsid w:val="001179D7"/>
    <w:rsid w:val="001534EC"/>
    <w:rsid w:val="001C0AD6"/>
    <w:rsid w:val="001F2025"/>
    <w:rsid w:val="001F3CBD"/>
    <w:rsid w:val="001F5266"/>
    <w:rsid w:val="00225BF5"/>
    <w:rsid w:val="00267D18"/>
    <w:rsid w:val="00330409"/>
    <w:rsid w:val="003731B1"/>
    <w:rsid w:val="003F12DB"/>
    <w:rsid w:val="003F737E"/>
    <w:rsid w:val="004017DB"/>
    <w:rsid w:val="004D1145"/>
    <w:rsid w:val="00560114"/>
    <w:rsid w:val="0067288B"/>
    <w:rsid w:val="006762B5"/>
    <w:rsid w:val="007C6655"/>
    <w:rsid w:val="00915FC5"/>
    <w:rsid w:val="00921595"/>
    <w:rsid w:val="009D4253"/>
    <w:rsid w:val="00A06045"/>
    <w:rsid w:val="00A478CD"/>
    <w:rsid w:val="00A55E57"/>
    <w:rsid w:val="00B763A3"/>
    <w:rsid w:val="00C87DF0"/>
    <w:rsid w:val="00D01F28"/>
    <w:rsid w:val="00D7269B"/>
    <w:rsid w:val="00D922AA"/>
    <w:rsid w:val="00E127F7"/>
    <w:rsid w:val="00EB2274"/>
    <w:rsid w:val="00EC2F11"/>
    <w:rsid w:val="00ED5612"/>
    <w:rsid w:val="00EF20DE"/>
    <w:rsid w:val="00F30D69"/>
    <w:rsid w:val="00FA1B3F"/>
    <w:rsid w:val="00FD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BAD2A"/>
  <w15:chartTrackingRefBased/>
  <w15:docId w15:val="{B3BB853F-27AC-4049-866B-3C7AEB39B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612"/>
    <w:pPr>
      <w:spacing w:before="120" w:after="120" w:line="240" w:lineRule="auto"/>
    </w:pPr>
    <w:rPr>
      <w:rFonts w:ascii="Century Gothic" w:hAnsi="Century Gothic"/>
      <w:sz w:val="18"/>
      <w:szCs w:val="24"/>
      <w:lang w:val="es-ES_tradnl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1F5266"/>
    <w:pPr>
      <w:keepNext/>
      <w:keepLines/>
      <w:numPr>
        <w:numId w:val="16"/>
      </w:numPr>
      <w:spacing w:line="276" w:lineRule="auto"/>
      <w:ind w:left="357" w:hanging="357"/>
      <w:jc w:val="both"/>
      <w:outlineLvl w:val="0"/>
    </w:pPr>
    <w:rPr>
      <w:rFonts w:asciiTheme="minorHAnsi" w:eastAsiaTheme="majorEastAsia" w:hAnsiTheme="minorHAnsi" w:cstheme="majorBidi"/>
      <w:b/>
      <w:sz w:val="22"/>
      <w:szCs w:val="32"/>
      <w:lang w:val="en-U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D922AA"/>
    <w:pPr>
      <w:keepNext/>
      <w:keepLines/>
      <w:spacing w:before="160" w:after="80"/>
      <w:outlineLvl w:val="1"/>
    </w:pPr>
    <w:rPr>
      <w:rFonts w:eastAsiaTheme="majorEastAsia" w:cstheme="majorBidi"/>
      <w:b/>
      <w:caps/>
      <w:szCs w:val="32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A06045"/>
    <w:pPr>
      <w:keepNext/>
      <w:keepLines/>
      <w:numPr>
        <w:ilvl w:val="2"/>
        <w:numId w:val="34"/>
      </w:numPr>
      <w:outlineLvl w:val="2"/>
    </w:pPr>
    <w:rPr>
      <w:rFonts w:eastAsiaTheme="majorEastAsia" w:cstheme="majorBidi"/>
      <w:b/>
      <w:color w:val="1F3864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F5266"/>
    <w:rPr>
      <w:rFonts w:eastAsiaTheme="majorEastAsia" w:cstheme="majorBidi"/>
      <w:b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D922AA"/>
    <w:rPr>
      <w:rFonts w:ascii="Times New Roman" w:eastAsiaTheme="majorEastAsia" w:hAnsi="Times New Roman" w:cstheme="majorBidi"/>
      <w:b/>
      <w:caps/>
      <w:sz w:val="24"/>
      <w:szCs w:val="32"/>
    </w:rPr>
  </w:style>
  <w:style w:type="paragraph" w:styleId="Ttulo">
    <w:name w:val="Title"/>
    <w:basedOn w:val="Normal"/>
    <w:next w:val="Normal"/>
    <w:link w:val="TtuloCar"/>
    <w:autoRedefine/>
    <w:uiPriority w:val="10"/>
    <w:qFormat/>
    <w:rsid w:val="00C87DF0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28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87DF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28"/>
      <w:szCs w:val="52"/>
    </w:rPr>
  </w:style>
  <w:style w:type="character" w:styleId="Textoennegrita">
    <w:name w:val="Strong"/>
    <w:basedOn w:val="Fuentedeprrafopredeter"/>
    <w:uiPriority w:val="22"/>
    <w:qFormat/>
    <w:rsid w:val="00267D18"/>
    <w:rPr>
      <w:rFonts w:ascii="Arial" w:hAnsi="Arial"/>
      <w:b/>
      <w:bCs/>
      <w:sz w:val="22"/>
    </w:rPr>
  </w:style>
  <w:style w:type="character" w:customStyle="1" w:styleId="Ttulo3Car">
    <w:name w:val="Título 3 Car"/>
    <w:basedOn w:val="Fuentedeprrafopredeter"/>
    <w:link w:val="Ttulo3"/>
    <w:uiPriority w:val="9"/>
    <w:rsid w:val="001534EC"/>
    <w:rPr>
      <w:rFonts w:ascii="Arial" w:eastAsiaTheme="majorEastAsia" w:hAnsi="Arial" w:cstheme="majorBidi"/>
      <w:b/>
      <w:color w:val="1F3864" w:themeColor="accent1" w:themeShade="80"/>
      <w:sz w:val="20"/>
      <w:szCs w:val="24"/>
    </w:rPr>
  </w:style>
  <w:style w:type="paragraph" w:styleId="Citadestacada">
    <w:name w:val="Intense Quote"/>
    <w:basedOn w:val="Normal"/>
    <w:next w:val="Normal"/>
    <w:link w:val="CitadestacadaCar"/>
    <w:autoRedefine/>
    <w:uiPriority w:val="30"/>
    <w:qFormat/>
    <w:rsid w:val="0067288B"/>
    <w:pPr>
      <w:pBdr>
        <w:top w:val="single" w:sz="4" w:space="10" w:color="4472C4" w:themeColor="accent1"/>
        <w:bottom w:val="single" w:sz="4" w:space="10" w:color="4472C4" w:themeColor="accent1"/>
      </w:pBdr>
      <w:spacing w:before="0"/>
      <w:ind w:right="51"/>
    </w:pPr>
    <w:rPr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288B"/>
    <w:rPr>
      <w:rFonts w:ascii="Arial" w:hAnsi="Arial" w:cs="Mangal"/>
      <w:i/>
      <w:iCs/>
      <w:kern w:val="3"/>
      <w:sz w:val="20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4F9E1-7EA0-417D-A16F-D77066BB2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505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TÉCNICOS</dc:creator>
  <cp:keywords/>
  <dc:description/>
  <cp:lastModifiedBy>TÉCNICOS</cp:lastModifiedBy>
  <cp:revision>4</cp:revision>
  <dcterms:created xsi:type="dcterms:W3CDTF">2026-01-14T17:56:00Z</dcterms:created>
  <dcterms:modified xsi:type="dcterms:W3CDTF">2026-01-14T19:04:00Z</dcterms:modified>
</cp:coreProperties>
</file>